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F43E1C" w:rsidRDefault="00F43E1C" w:rsidP="00276650">
      <w:pPr>
        <w:ind w:left="1440" w:hanging="1440"/>
        <w:rPr>
          <w:rFonts w:ascii="Arial" w:hAnsi="Arial" w:cs="Arial"/>
          <w:b/>
          <w:szCs w:val="22"/>
        </w:rPr>
      </w:pPr>
    </w:p>
    <w:p w14:paraId="7255579D" w14:textId="77777777" w:rsidR="00F43E1C" w:rsidRDefault="00E114C5" w:rsidP="00F43E1C">
      <w:pPr>
        <w:ind w:left="1440" w:hanging="1440"/>
        <w:jc w:val="center"/>
        <w:rPr>
          <w:rFonts w:ascii="Arial" w:hAnsi="Arial" w:cs="Arial"/>
          <w:b/>
          <w:szCs w:val="22"/>
        </w:rPr>
      </w:pPr>
      <w:r>
        <w:rPr>
          <w:rFonts w:ascii="Arial" w:hAnsi="Arial" w:cs="Arial"/>
          <w:b/>
          <w:szCs w:val="22"/>
        </w:rPr>
        <w:t xml:space="preserve">Proposed </w:t>
      </w:r>
      <w:r w:rsidR="00B20E34" w:rsidRPr="004A343E">
        <w:rPr>
          <w:rFonts w:ascii="Arial" w:hAnsi="Arial" w:cs="Arial"/>
          <w:b/>
          <w:szCs w:val="22"/>
        </w:rPr>
        <w:t>Policy Revisions to the Boise City/Ada County Housing Authorities</w:t>
      </w:r>
    </w:p>
    <w:p w14:paraId="2320CEB6" w14:textId="77777777" w:rsidR="00276650" w:rsidRPr="004A343E" w:rsidRDefault="00DD1B40" w:rsidP="00F43E1C">
      <w:pPr>
        <w:ind w:left="1440" w:hanging="1440"/>
        <w:jc w:val="center"/>
        <w:rPr>
          <w:rFonts w:ascii="Arial" w:hAnsi="Arial" w:cs="Arial"/>
          <w:b/>
          <w:szCs w:val="22"/>
        </w:rPr>
      </w:pPr>
      <w:r>
        <w:rPr>
          <w:rFonts w:ascii="Arial" w:hAnsi="Arial" w:cs="Arial"/>
          <w:b/>
          <w:szCs w:val="22"/>
        </w:rPr>
        <w:t>Administrative Plan</w:t>
      </w:r>
    </w:p>
    <w:p w14:paraId="0A37501D" w14:textId="77777777" w:rsidR="00276650" w:rsidRPr="008340D2" w:rsidRDefault="00276650" w:rsidP="00024A8B">
      <w:pPr>
        <w:rPr>
          <w:rFonts w:ascii="Arial" w:hAnsi="Arial" w:cs="Arial"/>
          <w:szCs w:val="22"/>
        </w:rPr>
      </w:pPr>
    </w:p>
    <w:p w14:paraId="1F8BCB1C" w14:textId="77777777" w:rsidR="00276650" w:rsidRPr="008340D2" w:rsidRDefault="00276650" w:rsidP="06F6409C">
      <w:pPr>
        <w:jc w:val="both"/>
        <w:rPr>
          <w:rFonts w:ascii="Arial" w:hAnsi="Arial" w:cs="Arial"/>
        </w:rPr>
      </w:pPr>
      <w:r w:rsidRPr="06F6409C">
        <w:rPr>
          <w:rFonts w:ascii="Arial" w:hAnsi="Arial" w:cs="Arial"/>
        </w:rPr>
        <w:t>Updates and changes are being</w:t>
      </w:r>
      <w:r w:rsidR="008F0FF0" w:rsidRPr="06F6409C">
        <w:rPr>
          <w:rFonts w:ascii="Arial" w:hAnsi="Arial" w:cs="Arial"/>
        </w:rPr>
        <w:t xml:space="preserve"> made </w:t>
      </w:r>
      <w:r w:rsidRPr="06F6409C">
        <w:rPr>
          <w:rFonts w:ascii="Arial" w:hAnsi="Arial" w:cs="Arial"/>
        </w:rPr>
        <w:t xml:space="preserve">to the Boise City/Ada County Housing Authorities </w:t>
      </w:r>
      <w:r w:rsidR="00DD1B40" w:rsidRPr="06F6409C">
        <w:rPr>
          <w:rFonts w:ascii="Arial" w:hAnsi="Arial" w:cs="Arial"/>
        </w:rPr>
        <w:t>Administrative Plan (AP)</w:t>
      </w:r>
      <w:r w:rsidR="008F0FF0" w:rsidRPr="06F6409C">
        <w:rPr>
          <w:rFonts w:ascii="Arial" w:hAnsi="Arial" w:cs="Arial"/>
        </w:rPr>
        <w:t xml:space="preserve"> </w:t>
      </w:r>
      <w:r w:rsidRPr="06F6409C">
        <w:rPr>
          <w:rFonts w:ascii="Arial" w:hAnsi="Arial" w:cs="Arial"/>
        </w:rPr>
        <w:t xml:space="preserve">for the </w:t>
      </w:r>
      <w:r w:rsidR="008F0FF0" w:rsidRPr="06F6409C">
        <w:rPr>
          <w:rFonts w:ascii="Arial" w:hAnsi="Arial" w:cs="Arial"/>
        </w:rPr>
        <w:t xml:space="preserve">Section 8 </w:t>
      </w:r>
      <w:r w:rsidR="00DD1B40" w:rsidRPr="06F6409C">
        <w:rPr>
          <w:rFonts w:ascii="Arial" w:hAnsi="Arial" w:cs="Arial"/>
        </w:rPr>
        <w:t>Housing Choice Voucher Program</w:t>
      </w:r>
      <w:r w:rsidRPr="06F6409C">
        <w:rPr>
          <w:rFonts w:ascii="Arial" w:hAnsi="Arial" w:cs="Arial"/>
        </w:rPr>
        <w:t xml:space="preserve">.  The </w:t>
      </w:r>
      <w:r w:rsidR="00F863A6" w:rsidRPr="06F6409C">
        <w:rPr>
          <w:rFonts w:ascii="Arial" w:hAnsi="Arial" w:cs="Arial"/>
        </w:rPr>
        <w:t>AP</w:t>
      </w:r>
      <w:r w:rsidRPr="06F6409C">
        <w:rPr>
          <w:rFonts w:ascii="Arial" w:hAnsi="Arial" w:cs="Arial"/>
        </w:rPr>
        <w:t xml:space="preserve"> outlines the BC</w:t>
      </w:r>
      <w:r w:rsidR="001A6835" w:rsidRPr="06F6409C">
        <w:rPr>
          <w:rFonts w:ascii="Arial" w:hAnsi="Arial" w:cs="Arial"/>
        </w:rPr>
        <w:t>/</w:t>
      </w:r>
      <w:r w:rsidRPr="06F6409C">
        <w:rPr>
          <w:rFonts w:ascii="Arial" w:hAnsi="Arial" w:cs="Arial"/>
        </w:rPr>
        <w:t>ACHA policies where the housing authority h</w:t>
      </w:r>
      <w:r w:rsidR="00B87BCD" w:rsidRPr="06F6409C">
        <w:rPr>
          <w:rFonts w:ascii="Arial" w:hAnsi="Arial" w:cs="Arial"/>
        </w:rPr>
        <w:t xml:space="preserve">as discretion to set a policy. </w:t>
      </w:r>
      <w:r w:rsidRPr="06F6409C">
        <w:rPr>
          <w:rFonts w:ascii="Arial" w:hAnsi="Arial" w:cs="Arial"/>
        </w:rPr>
        <w:t xml:space="preserve">The following is an outline of the updates and changes being </w:t>
      </w:r>
      <w:r w:rsidR="008F0FF0" w:rsidRPr="06F6409C">
        <w:rPr>
          <w:rFonts w:ascii="Arial" w:hAnsi="Arial" w:cs="Arial"/>
        </w:rPr>
        <w:t>made</w:t>
      </w:r>
      <w:r w:rsidRPr="06F6409C">
        <w:rPr>
          <w:rFonts w:ascii="Arial" w:hAnsi="Arial" w:cs="Arial"/>
        </w:rPr>
        <w:t>:</w:t>
      </w:r>
    </w:p>
    <w:p w14:paraId="5DAB6C7B" w14:textId="77777777" w:rsidR="00276650" w:rsidRPr="008340D2" w:rsidRDefault="00276650" w:rsidP="00024A8B">
      <w:pPr>
        <w:rPr>
          <w:rFonts w:ascii="Arial" w:hAnsi="Arial" w:cs="Arial"/>
          <w:szCs w:val="22"/>
        </w:rPr>
      </w:pPr>
    </w:p>
    <w:p w14:paraId="74F795F1" w14:textId="77777777" w:rsidR="00F4795B" w:rsidRPr="00D848BB" w:rsidRDefault="001A6835" w:rsidP="00024A8B">
      <w:pPr>
        <w:rPr>
          <w:rFonts w:ascii="Arial" w:hAnsi="Arial" w:cs="Arial"/>
          <w:b/>
          <w:szCs w:val="22"/>
        </w:rPr>
      </w:pPr>
      <w:r w:rsidRPr="00D848BB">
        <w:rPr>
          <w:rFonts w:ascii="Arial" w:hAnsi="Arial" w:cs="Arial"/>
          <w:b/>
          <w:szCs w:val="22"/>
        </w:rPr>
        <w:t>General</w:t>
      </w:r>
    </w:p>
    <w:p w14:paraId="4B06C106" w14:textId="77777777" w:rsidR="00D848BB" w:rsidRPr="00D848BB" w:rsidRDefault="00D848BB" w:rsidP="00D848BB">
      <w:pPr>
        <w:rPr>
          <w:rFonts w:ascii="Arial" w:hAnsi="Arial" w:cs="Arial"/>
          <w:b/>
          <w:szCs w:val="22"/>
        </w:rPr>
      </w:pPr>
      <w:r w:rsidRPr="00D848BB">
        <w:rPr>
          <w:rFonts w:ascii="Arial" w:hAnsi="Arial" w:cs="Arial"/>
          <w:b/>
          <w:szCs w:val="22"/>
        </w:rPr>
        <w:t>Section</w:t>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1A6835" w14:paraId="3C68B9F4" w14:textId="77777777" w:rsidTr="06F6409C">
        <w:tc>
          <w:tcPr>
            <w:tcW w:w="3415" w:type="dxa"/>
          </w:tcPr>
          <w:p w14:paraId="5FB628C4" w14:textId="77777777" w:rsidR="001A6835" w:rsidRDefault="006B4E2D" w:rsidP="00DD1B40">
            <w:pPr>
              <w:rPr>
                <w:rFonts w:ascii="Arial" w:hAnsi="Arial" w:cs="Arial"/>
                <w:szCs w:val="22"/>
              </w:rPr>
            </w:pPr>
            <w:r>
              <w:rPr>
                <w:rFonts w:ascii="Arial" w:hAnsi="Arial" w:cs="Arial"/>
                <w:szCs w:val="22"/>
              </w:rPr>
              <w:t xml:space="preserve">Entire </w:t>
            </w:r>
            <w:r w:rsidR="00DD1B40">
              <w:rPr>
                <w:rFonts w:ascii="Arial" w:hAnsi="Arial" w:cs="Arial"/>
                <w:szCs w:val="22"/>
              </w:rPr>
              <w:t>AP</w:t>
            </w:r>
          </w:p>
        </w:tc>
        <w:tc>
          <w:tcPr>
            <w:tcW w:w="5935" w:type="dxa"/>
          </w:tcPr>
          <w:p w14:paraId="5240E26A" w14:textId="77777777" w:rsidR="00D84ECE" w:rsidRDefault="00DD1B40" w:rsidP="06F6409C">
            <w:pPr>
              <w:jc w:val="both"/>
              <w:rPr>
                <w:rFonts w:ascii="Arial" w:hAnsi="Arial" w:cs="Arial"/>
              </w:rPr>
            </w:pPr>
            <w:r w:rsidRPr="06F6409C">
              <w:rPr>
                <w:rFonts w:ascii="Arial" w:hAnsi="Arial" w:cs="Arial"/>
              </w:rPr>
              <w:t>T</w:t>
            </w:r>
            <w:r w:rsidR="008F0FF0" w:rsidRPr="06F6409C">
              <w:rPr>
                <w:rFonts w:ascii="Arial" w:hAnsi="Arial" w:cs="Arial"/>
              </w:rPr>
              <w:t xml:space="preserve">he Nan McKay Model </w:t>
            </w:r>
            <w:r w:rsidRPr="06F6409C">
              <w:rPr>
                <w:rFonts w:ascii="Arial" w:hAnsi="Arial" w:cs="Arial"/>
              </w:rPr>
              <w:t>Administrative Plan</w:t>
            </w:r>
            <w:r w:rsidR="68CEF0B0" w:rsidRPr="06F6409C">
              <w:rPr>
                <w:rFonts w:ascii="Arial" w:hAnsi="Arial" w:cs="Arial"/>
              </w:rPr>
              <w:t xml:space="preserve"> (AP) made updates</w:t>
            </w:r>
            <w:r w:rsidRPr="06F6409C">
              <w:rPr>
                <w:rFonts w:ascii="Arial" w:hAnsi="Arial" w:cs="Arial"/>
              </w:rPr>
              <w:t xml:space="preserve"> plan</w:t>
            </w:r>
            <w:r w:rsidR="008F0FF0" w:rsidRPr="06F6409C">
              <w:rPr>
                <w:rFonts w:ascii="Arial" w:hAnsi="Arial" w:cs="Arial"/>
              </w:rPr>
              <w:t xml:space="preserve"> ensuring all required items and new regulations from the Housing Opportunities Through Modernization Act of 2016 (HOTMA) are included. </w:t>
            </w:r>
            <w:r w:rsidR="040A3C03" w:rsidRPr="06F6409C">
              <w:rPr>
                <w:rFonts w:ascii="Arial" w:hAnsi="Arial" w:cs="Arial"/>
              </w:rPr>
              <w:t xml:space="preserve">  </w:t>
            </w:r>
          </w:p>
        </w:tc>
      </w:tr>
    </w:tbl>
    <w:p w14:paraId="02EB378F" w14:textId="77777777" w:rsidR="001A6835" w:rsidRDefault="001A6835" w:rsidP="00024A8B">
      <w:pPr>
        <w:rPr>
          <w:rFonts w:ascii="Arial" w:hAnsi="Arial" w:cs="Arial"/>
          <w:szCs w:val="22"/>
        </w:rPr>
      </w:pPr>
    </w:p>
    <w:p w14:paraId="6A05A809" w14:textId="77777777" w:rsidR="00F863A6" w:rsidRPr="001A6835" w:rsidRDefault="00F863A6" w:rsidP="00024A8B">
      <w:pPr>
        <w:rPr>
          <w:rFonts w:ascii="Arial" w:hAnsi="Arial" w:cs="Arial"/>
          <w:szCs w:val="22"/>
        </w:rPr>
      </w:pPr>
    </w:p>
    <w:p w14:paraId="2C8B4F07" w14:textId="77777777" w:rsidR="003D0FB0" w:rsidRPr="00F4795B" w:rsidRDefault="00D848BB" w:rsidP="00024A8B">
      <w:pPr>
        <w:rPr>
          <w:rFonts w:ascii="Arial" w:hAnsi="Arial" w:cs="Arial"/>
          <w:b/>
          <w:szCs w:val="22"/>
          <w:u w:val="single"/>
        </w:rPr>
      </w:pPr>
      <w:r w:rsidRPr="00D848BB">
        <w:rPr>
          <w:rFonts w:ascii="Arial" w:hAnsi="Arial" w:cs="Arial"/>
          <w:b/>
          <w:szCs w:val="22"/>
        </w:rPr>
        <w:t>INTRODUCTION</w:t>
      </w:r>
    </w:p>
    <w:p w14:paraId="009892B8" w14:textId="77777777" w:rsidR="00F4795B" w:rsidRPr="00D848BB" w:rsidRDefault="00F4795B"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F4795B" w14:paraId="386F6521" w14:textId="77777777" w:rsidTr="001A11E6">
        <w:tc>
          <w:tcPr>
            <w:tcW w:w="3415" w:type="dxa"/>
          </w:tcPr>
          <w:p w14:paraId="5A39BBE3" w14:textId="77777777" w:rsidR="00F4795B" w:rsidRDefault="00F4795B" w:rsidP="00024A8B">
            <w:pPr>
              <w:rPr>
                <w:rFonts w:ascii="Arial" w:hAnsi="Arial" w:cs="Arial"/>
                <w:szCs w:val="22"/>
              </w:rPr>
            </w:pPr>
          </w:p>
        </w:tc>
        <w:tc>
          <w:tcPr>
            <w:tcW w:w="5935" w:type="dxa"/>
          </w:tcPr>
          <w:p w14:paraId="0D9453B6" w14:textId="77777777" w:rsidR="00F4795B" w:rsidRDefault="009F473B" w:rsidP="008F0FF0">
            <w:pPr>
              <w:rPr>
                <w:rFonts w:ascii="Arial" w:hAnsi="Arial" w:cs="Arial"/>
                <w:szCs w:val="22"/>
              </w:rPr>
            </w:pPr>
            <w:r>
              <w:rPr>
                <w:rFonts w:ascii="Arial" w:hAnsi="Arial" w:cs="Arial"/>
                <w:szCs w:val="22"/>
              </w:rPr>
              <w:t>No changes were made</w:t>
            </w:r>
            <w:r w:rsidR="001A6835">
              <w:rPr>
                <w:rFonts w:ascii="Arial" w:hAnsi="Arial" w:cs="Arial"/>
                <w:szCs w:val="22"/>
              </w:rPr>
              <w:t xml:space="preserve"> </w:t>
            </w:r>
          </w:p>
        </w:tc>
      </w:tr>
    </w:tbl>
    <w:p w14:paraId="41C8F396" w14:textId="77777777" w:rsidR="00F4795B" w:rsidRDefault="00F4795B" w:rsidP="00024A8B">
      <w:pPr>
        <w:rPr>
          <w:rFonts w:ascii="Arial" w:hAnsi="Arial" w:cs="Arial"/>
          <w:szCs w:val="22"/>
        </w:rPr>
      </w:pPr>
    </w:p>
    <w:p w14:paraId="72A3D3EC" w14:textId="77777777" w:rsidR="00F863A6" w:rsidRPr="003D0FB0" w:rsidRDefault="00F863A6" w:rsidP="00024A8B">
      <w:pPr>
        <w:rPr>
          <w:rFonts w:ascii="Arial" w:hAnsi="Arial" w:cs="Arial"/>
          <w:szCs w:val="22"/>
        </w:rPr>
      </w:pPr>
    </w:p>
    <w:p w14:paraId="34446173" w14:textId="77777777" w:rsidR="00F4795B" w:rsidRPr="00D848BB" w:rsidRDefault="001A11E6" w:rsidP="00024A8B">
      <w:pPr>
        <w:rPr>
          <w:rFonts w:ascii="Arial" w:hAnsi="Arial" w:cs="Arial"/>
          <w:b/>
          <w:szCs w:val="22"/>
        </w:rPr>
      </w:pPr>
      <w:r w:rsidRPr="00D848BB">
        <w:rPr>
          <w:rFonts w:ascii="Arial" w:hAnsi="Arial" w:cs="Arial"/>
          <w:b/>
          <w:szCs w:val="22"/>
        </w:rPr>
        <w:t xml:space="preserve">Chapter 1 – </w:t>
      </w:r>
      <w:r w:rsidR="00770B63">
        <w:rPr>
          <w:rFonts w:ascii="Arial" w:hAnsi="Arial" w:cs="Arial"/>
          <w:b/>
          <w:szCs w:val="22"/>
        </w:rPr>
        <w:t>OVERVIEW OF PROGRAM AND PLAN</w:t>
      </w:r>
    </w:p>
    <w:p w14:paraId="2C792AA1" w14:textId="77777777" w:rsidR="001A11E6" w:rsidRPr="00D848BB" w:rsidRDefault="001A11E6"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1A11E6" w14:paraId="4D339BCD" w14:textId="77777777" w:rsidTr="06F6409C">
        <w:tc>
          <w:tcPr>
            <w:tcW w:w="3415" w:type="dxa"/>
          </w:tcPr>
          <w:p w14:paraId="076584C8" w14:textId="77777777" w:rsidR="001A11E6" w:rsidRDefault="008E5469" w:rsidP="006B4E2D">
            <w:pPr>
              <w:rPr>
                <w:rFonts w:ascii="Arial" w:hAnsi="Arial" w:cs="Arial"/>
                <w:szCs w:val="22"/>
              </w:rPr>
            </w:pPr>
            <w:r>
              <w:rPr>
                <w:rFonts w:ascii="Arial" w:hAnsi="Arial" w:cs="Arial"/>
                <w:szCs w:val="22"/>
              </w:rPr>
              <w:t>1-II.C. The HCV Partnerships</w:t>
            </w:r>
          </w:p>
          <w:p w14:paraId="72624AA1" w14:textId="77777777" w:rsidR="008E5469" w:rsidRPr="00D829EB" w:rsidRDefault="008E5469" w:rsidP="006B4E2D">
            <w:pPr>
              <w:rPr>
                <w:rFonts w:ascii="Arial" w:hAnsi="Arial" w:cs="Arial"/>
                <w:i/>
                <w:szCs w:val="22"/>
              </w:rPr>
            </w:pPr>
            <w:r w:rsidRPr="00D829EB">
              <w:rPr>
                <w:rFonts w:ascii="Arial" w:hAnsi="Arial" w:cs="Arial"/>
                <w:i/>
                <w:szCs w:val="22"/>
              </w:rPr>
              <w:t>What does the Owner Do?</w:t>
            </w:r>
          </w:p>
        </w:tc>
        <w:tc>
          <w:tcPr>
            <w:tcW w:w="5935" w:type="dxa"/>
          </w:tcPr>
          <w:p w14:paraId="5D8EDCCD" w14:textId="77777777" w:rsidR="001A11E6" w:rsidRDefault="63248238" w:rsidP="06F6409C">
            <w:pPr>
              <w:jc w:val="both"/>
              <w:rPr>
                <w:rFonts w:ascii="Arial" w:hAnsi="Arial" w:cs="Arial"/>
              </w:rPr>
            </w:pPr>
            <w:r w:rsidRPr="06F6409C">
              <w:rPr>
                <w:rFonts w:ascii="Arial" w:hAnsi="Arial" w:cs="Arial"/>
              </w:rPr>
              <w:t>The NMA Model AP replaced the previous requirement to use Housing Quality Standards (HQS) at inspection, with the new requirement to use</w:t>
            </w:r>
            <w:r w:rsidR="68CEF0B0" w:rsidRPr="06F6409C">
              <w:rPr>
                <w:rFonts w:ascii="Arial" w:hAnsi="Arial" w:cs="Arial"/>
              </w:rPr>
              <w:t xml:space="preserve"> National Standards for the Physical Inspection of Real Estate (NSPIRE).</w:t>
            </w:r>
          </w:p>
        </w:tc>
      </w:tr>
    </w:tbl>
    <w:p w14:paraId="0D0B940D" w14:textId="77777777" w:rsidR="001A11E6" w:rsidRDefault="001A11E6" w:rsidP="00024A8B">
      <w:pPr>
        <w:rPr>
          <w:rFonts w:ascii="Arial" w:hAnsi="Arial" w:cs="Arial"/>
          <w:szCs w:val="22"/>
        </w:rPr>
      </w:pPr>
    </w:p>
    <w:p w14:paraId="0E27B00A" w14:textId="77777777" w:rsidR="00F863A6" w:rsidRPr="001A11E6" w:rsidRDefault="00F863A6" w:rsidP="00024A8B">
      <w:pPr>
        <w:rPr>
          <w:rFonts w:ascii="Arial" w:hAnsi="Arial" w:cs="Arial"/>
          <w:szCs w:val="22"/>
        </w:rPr>
      </w:pPr>
    </w:p>
    <w:p w14:paraId="25DF0089" w14:textId="77777777" w:rsidR="001A11E6" w:rsidRPr="00D848BB" w:rsidRDefault="001A11E6" w:rsidP="00024A8B">
      <w:pPr>
        <w:rPr>
          <w:rFonts w:ascii="Arial" w:hAnsi="Arial" w:cs="Arial"/>
          <w:b/>
          <w:szCs w:val="22"/>
        </w:rPr>
      </w:pPr>
      <w:r w:rsidRPr="00D848BB">
        <w:rPr>
          <w:rFonts w:ascii="Arial" w:hAnsi="Arial" w:cs="Arial"/>
          <w:b/>
          <w:szCs w:val="22"/>
        </w:rPr>
        <w:t xml:space="preserve">Chapter 2 – </w:t>
      </w:r>
      <w:r w:rsidR="00770B63">
        <w:rPr>
          <w:rFonts w:ascii="Arial" w:hAnsi="Arial" w:cs="Arial"/>
          <w:b/>
          <w:szCs w:val="22"/>
        </w:rPr>
        <w:t>FAIR HOUSING AND EQUAL OPPORTUNITY</w:t>
      </w:r>
    </w:p>
    <w:p w14:paraId="23C37561" w14:textId="77777777" w:rsidR="001A11E6" w:rsidRPr="00D848BB" w:rsidRDefault="001A11E6"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1A11E6" w14:paraId="0D85DFC2" w14:textId="77777777" w:rsidTr="001A11E6">
        <w:tc>
          <w:tcPr>
            <w:tcW w:w="3415" w:type="dxa"/>
          </w:tcPr>
          <w:p w14:paraId="60061E4C" w14:textId="77777777" w:rsidR="001A11E6" w:rsidRDefault="001A11E6" w:rsidP="00D84ECE">
            <w:pPr>
              <w:rPr>
                <w:rFonts w:ascii="Arial" w:hAnsi="Arial" w:cs="Arial"/>
                <w:szCs w:val="22"/>
              </w:rPr>
            </w:pPr>
          </w:p>
        </w:tc>
        <w:tc>
          <w:tcPr>
            <w:tcW w:w="5935" w:type="dxa"/>
          </w:tcPr>
          <w:p w14:paraId="2F354C05" w14:textId="77777777" w:rsidR="001A11E6" w:rsidRDefault="00AA2670" w:rsidP="00D84ECE">
            <w:pPr>
              <w:rPr>
                <w:rFonts w:ascii="Arial" w:hAnsi="Arial" w:cs="Arial"/>
                <w:szCs w:val="22"/>
              </w:rPr>
            </w:pPr>
            <w:r>
              <w:rPr>
                <w:rFonts w:ascii="Arial" w:hAnsi="Arial" w:cs="Arial"/>
                <w:szCs w:val="22"/>
              </w:rPr>
              <w:t>No changes were made</w:t>
            </w:r>
            <w:r w:rsidR="00D84ECE">
              <w:rPr>
                <w:rFonts w:ascii="Arial" w:hAnsi="Arial" w:cs="Arial"/>
                <w:szCs w:val="22"/>
              </w:rPr>
              <w:t xml:space="preserve">   </w:t>
            </w:r>
          </w:p>
        </w:tc>
      </w:tr>
    </w:tbl>
    <w:p w14:paraId="44EAFD9C" w14:textId="77777777" w:rsidR="001A11E6" w:rsidRDefault="001A11E6" w:rsidP="00024A8B">
      <w:pPr>
        <w:rPr>
          <w:rFonts w:ascii="Arial" w:hAnsi="Arial" w:cs="Arial"/>
          <w:szCs w:val="22"/>
        </w:rPr>
      </w:pPr>
    </w:p>
    <w:p w14:paraId="4B94D5A5" w14:textId="77777777" w:rsidR="00F863A6" w:rsidRPr="001A11E6" w:rsidRDefault="00F863A6" w:rsidP="00024A8B">
      <w:pPr>
        <w:rPr>
          <w:rFonts w:ascii="Arial" w:hAnsi="Arial" w:cs="Arial"/>
          <w:szCs w:val="22"/>
        </w:rPr>
      </w:pPr>
    </w:p>
    <w:p w14:paraId="47D61D43" w14:textId="77777777" w:rsidR="00B20E34" w:rsidRPr="00D848BB" w:rsidRDefault="002530CA" w:rsidP="00024A8B">
      <w:pPr>
        <w:rPr>
          <w:rFonts w:ascii="Arial" w:hAnsi="Arial" w:cs="Arial"/>
          <w:b/>
          <w:szCs w:val="22"/>
        </w:rPr>
      </w:pPr>
      <w:r w:rsidRPr="00D848BB">
        <w:rPr>
          <w:rFonts w:ascii="Arial" w:hAnsi="Arial" w:cs="Arial"/>
          <w:b/>
          <w:szCs w:val="22"/>
        </w:rPr>
        <w:t>C</w:t>
      </w:r>
      <w:r w:rsidR="00B20E34" w:rsidRPr="00D848BB">
        <w:rPr>
          <w:rFonts w:ascii="Arial" w:hAnsi="Arial" w:cs="Arial"/>
          <w:b/>
          <w:szCs w:val="22"/>
        </w:rPr>
        <w:t xml:space="preserve">hapter 3 – </w:t>
      </w:r>
      <w:r w:rsidR="00770B63">
        <w:rPr>
          <w:rFonts w:ascii="Arial" w:hAnsi="Arial" w:cs="Arial"/>
          <w:b/>
          <w:szCs w:val="22"/>
        </w:rPr>
        <w:t>ELIGIBILITY</w:t>
      </w:r>
    </w:p>
    <w:p w14:paraId="61D1FD0F" w14:textId="77777777" w:rsidR="004A343E" w:rsidRPr="00D848BB" w:rsidRDefault="004A343E"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53"/>
        <w:gridCol w:w="5897"/>
      </w:tblGrid>
      <w:tr w:rsidR="004A343E" w14:paraId="4D672B35" w14:textId="77777777" w:rsidTr="06F6409C">
        <w:tc>
          <w:tcPr>
            <w:tcW w:w="3453" w:type="dxa"/>
          </w:tcPr>
          <w:p w14:paraId="13442E57" w14:textId="77777777" w:rsidR="004A343E" w:rsidRDefault="00AA2670" w:rsidP="00024A8B">
            <w:pPr>
              <w:rPr>
                <w:rFonts w:ascii="Arial" w:hAnsi="Arial" w:cs="Arial"/>
                <w:szCs w:val="22"/>
              </w:rPr>
            </w:pPr>
            <w:r>
              <w:rPr>
                <w:rFonts w:ascii="Arial" w:hAnsi="Arial" w:cs="Arial"/>
                <w:szCs w:val="22"/>
              </w:rPr>
              <w:t>3-</w:t>
            </w:r>
            <w:proofErr w:type="gramStart"/>
            <w:r>
              <w:rPr>
                <w:rFonts w:ascii="Arial" w:hAnsi="Arial" w:cs="Arial"/>
                <w:szCs w:val="22"/>
              </w:rPr>
              <w:t>I.K</w:t>
            </w:r>
            <w:proofErr w:type="gramEnd"/>
            <w:r>
              <w:rPr>
                <w:rFonts w:ascii="Arial" w:hAnsi="Arial" w:cs="Arial"/>
                <w:szCs w:val="22"/>
              </w:rPr>
              <w:t xml:space="preserve"> Foster Children and Foster Adults</w:t>
            </w:r>
          </w:p>
        </w:tc>
        <w:tc>
          <w:tcPr>
            <w:tcW w:w="5897" w:type="dxa"/>
          </w:tcPr>
          <w:p w14:paraId="42412A52" w14:textId="77777777" w:rsidR="004A343E" w:rsidRDefault="00AA2670" w:rsidP="06F6409C">
            <w:pPr>
              <w:jc w:val="both"/>
              <w:rPr>
                <w:rFonts w:ascii="Arial" w:hAnsi="Arial" w:cs="Arial"/>
              </w:rPr>
            </w:pPr>
            <w:r w:rsidRPr="06F6409C">
              <w:rPr>
                <w:rFonts w:ascii="Arial" w:hAnsi="Arial" w:cs="Arial"/>
              </w:rPr>
              <w:t xml:space="preserve">NMA Model AP updated the definition of foster children and foster adults to be as defined by state </w:t>
            </w:r>
            <w:proofErr w:type="gramStart"/>
            <w:r w:rsidRPr="06F6409C">
              <w:rPr>
                <w:rFonts w:ascii="Arial" w:hAnsi="Arial" w:cs="Arial"/>
              </w:rPr>
              <w:t>law, but</w:t>
            </w:r>
            <w:proofErr w:type="gramEnd"/>
            <w:r w:rsidRPr="06F6409C">
              <w:rPr>
                <w:rFonts w:ascii="Arial" w:hAnsi="Arial" w:cs="Arial"/>
              </w:rPr>
              <w:t xml:space="preserve"> provided general characteristics.  </w:t>
            </w:r>
          </w:p>
        </w:tc>
      </w:tr>
      <w:tr w:rsidR="001A0EBF" w14:paraId="16E76440" w14:textId="77777777" w:rsidTr="06F6409C">
        <w:tc>
          <w:tcPr>
            <w:tcW w:w="3453" w:type="dxa"/>
          </w:tcPr>
          <w:p w14:paraId="59385DB9" w14:textId="77777777" w:rsidR="001A0EBF" w:rsidRDefault="009320F3" w:rsidP="002543DE">
            <w:pPr>
              <w:rPr>
                <w:rFonts w:ascii="Arial" w:hAnsi="Arial" w:cs="Arial"/>
                <w:szCs w:val="22"/>
              </w:rPr>
            </w:pPr>
            <w:r>
              <w:rPr>
                <w:rFonts w:ascii="Arial" w:hAnsi="Arial" w:cs="Arial"/>
                <w:szCs w:val="22"/>
              </w:rPr>
              <w:t>3-</w:t>
            </w:r>
            <w:r w:rsidR="002543DE">
              <w:rPr>
                <w:rFonts w:ascii="Arial" w:hAnsi="Arial" w:cs="Arial"/>
                <w:szCs w:val="22"/>
              </w:rPr>
              <w:t>III.C. Restrictions on Assistance Based on Assets</w:t>
            </w:r>
          </w:p>
        </w:tc>
        <w:tc>
          <w:tcPr>
            <w:tcW w:w="5897" w:type="dxa"/>
          </w:tcPr>
          <w:p w14:paraId="71C329C2" w14:textId="0DA557DF" w:rsidR="001A0EBF" w:rsidRDefault="002543DE" w:rsidP="06F6409C">
            <w:pPr>
              <w:jc w:val="both"/>
              <w:rPr>
                <w:rFonts w:ascii="Arial" w:hAnsi="Arial" w:cs="Arial"/>
                <w:color w:val="FF0000"/>
                <w:highlight w:val="yellow"/>
              </w:rPr>
            </w:pPr>
            <w:r w:rsidRPr="06F6409C">
              <w:rPr>
                <w:rFonts w:ascii="Arial" w:hAnsi="Arial" w:cs="Arial"/>
              </w:rPr>
              <w:t xml:space="preserve">NMA Model AP included new requirements that combined assets over $100,000 and ownership in real property would cause an applicant family to be ineligible for assistance.  </w:t>
            </w:r>
            <w:proofErr w:type="gramStart"/>
            <w:r w:rsidRPr="06F6409C">
              <w:rPr>
                <w:rFonts w:ascii="Arial" w:hAnsi="Arial" w:cs="Arial"/>
              </w:rPr>
              <w:t>In regards to</w:t>
            </w:r>
            <w:proofErr w:type="gramEnd"/>
            <w:r w:rsidRPr="06F6409C">
              <w:rPr>
                <w:rFonts w:ascii="Arial" w:hAnsi="Arial" w:cs="Arial"/>
              </w:rPr>
              <w:t xml:space="preserve"> real property, HUD offers a few exceptions, such </w:t>
            </w:r>
            <w:r w:rsidRPr="06F6409C">
              <w:rPr>
                <w:rFonts w:ascii="Arial" w:hAnsi="Arial" w:cs="Arial"/>
              </w:rPr>
              <w:lastRenderedPageBreak/>
              <w:t xml:space="preserve">as the property not being suitable for occupancy because it is not sufficient for the size of the family. </w:t>
            </w:r>
            <w:proofErr w:type="gramStart"/>
            <w:r w:rsidRPr="06F6409C">
              <w:rPr>
                <w:rFonts w:ascii="Arial" w:hAnsi="Arial" w:cs="Arial"/>
              </w:rPr>
              <w:t>In order to</w:t>
            </w:r>
            <w:proofErr w:type="gramEnd"/>
            <w:r w:rsidRPr="06F6409C">
              <w:rPr>
                <w:rFonts w:ascii="Arial" w:hAnsi="Arial" w:cs="Arial"/>
              </w:rPr>
              <w:t xml:space="preserve"> determine if a family is overcrowded, BCACHA policy will</w:t>
            </w:r>
            <w:r w:rsidR="00D829EB" w:rsidRPr="06F6409C">
              <w:rPr>
                <w:rFonts w:ascii="Arial" w:hAnsi="Arial" w:cs="Arial"/>
              </w:rPr>
              <w:t xml:space="preserve"> be to</w:t>
            </w:r>
            <w:r w:rsidRPr="06F6409C">
              <w:rPr>
                <w:rFonts w:ascii="Arial" w:hAnsi="Arial" w:cs="Arial"/>
              </w:rPr>
              <w:t xml:space="preserve"> use the subsidy standards outlined in Chapter 8.</w:t>
            </w:r>
            <w:r w:rsidR="00F863A6" w:rsidRPr="06F6409C">
              <w:rPr>
                <w:rFonts w:ascii="Arial" w:hAnsi="Arial" w:cs="Arial"/>
              </w:rPr>
              <w:t xml:space="preserve"> </w:t>
            </w:r>
          </w:p>
        </w:tc>
      </w:tr>
      <w:tr w:rsidR="00D829EB" w14:paraId="73FB31A3" w14:textId="77777777" w:rsidTr="06F6409C">
        <w:tc>
          <w:tcPr>
            <w:tcW w:w="3453" w:type="dxa"/>
          </w:tcPr>
          <w:p w14:paraId="5B96CD72" w14:textId="77777777" w:rsidR="00D829EB" w:rsidRDefault="00D829EB" w:rsidP="002543DE">
            <w:pPr>
              <w:rPr>
                <w:rFonts w:ascii="Arial" w:hAnsi="Arial" w:cs="Arial"/>
                <w:szCs w:val="22"/>
              </w:rPr>
            </w:pPr>
            <w:r>
              <w:rPr>
                <w:rFonts w:ascii="Arial" w:hAnsi="Arial" w:cs="Arial"/>
                <w:szCs w:val="22"/>
              </w:rPr>
              <w:lastRenderedPageBreak/>
              <w:t>3-III.E. Screening</w:t>
            </w:r>
          </w:p>
          <w:p w14:paraId="2E907599" w14:textId="77777777" w:rsidR="00D829EB" w:rsidRPr="00D829EB" w:rsidRDefault="00D829EB" w:rsidP="002543DE">
            <w:pPr>
              <w:rPr>
                <w:rFonts w:ascii="Arial" w:hAnsi="Arial" w:cs="Arial"/>
                <w:i/>
                <w:szCs w:val="22"/>
              </w:rPr>
            </w:pPr>
            <w:r w:rsidRPr="00D829EB">
              <w:rPr>
                <w:rFonts w:ascii="Arial" w:hAnsi="Arial" w:cs="Arial"/>
                <w:i/>
                <w:szCs w:val="22"/>
              </w:rPr>
              <w:t>Screening for Suitability as a Tenant</w:t>
            </w:r>
          </w:p>
        </w:tc>
        <w:tc>
          <w:tcPr>
            <w:tcW w:w="5897" w:type="dxa"/>
          </w:tcPr>
          <w:p w14:paraId="57575CD8" w14:textId="383FB3D8" w:rsidR="00D829EB" w:rsidRDefault="005C3BA0" w:rsidP="06F6409C">
            <w:pPr>
              <w:jc w:val="both"/>
              <w:rPr>
                <w:rFonts w:ascii="Arial" w:hAnsi="Arial" w:cs="Arial"/>
              </w:rPr>
            </w:pPr>
            <w:r w:rsidRPr="06F6409C">
              <w:rPr>
                <w:rFonts w:ascii="Arial" w:hAnsi="Arial" w:cs="Arial"/>
              </w:rPr>
              <w:t xml:space="preserve">PHAs must provide prospective landlords with names and current and previous address of </w:t>
            </w:r>
            <w:r w:rsidR="00291CCC" w:rsidRPr="06F6409C">
              <w:rPr>
                <w:rFonts w:ascii="Arial" w:hAnsi="Arial" w:cs="Arial"/>
              </w:rPr>
              <w:t>landlords, if know</w:t>
            </w:r>
            <w:r w:rsidR="02B49ECE" w:rsidRPr="06F6409C">
              <w:rPr>
                <w:rFonts w:ascii="Arial" w:hAnsi="Arial" w:cs="Arial"/>
              </w:rPr>
              <w:t>n</w:t>
            </w:r>
            <w:r w:rsidR="00291CCC" w:rsidRPr="06F6409C">
              <w:rPr>
                <w:rFonts w:ascii="Arial" w:hAnsi="Arial" w:cs="Arial"/>
              </w:rPr>
              <w:t>.  NMA Model AP now includes the prohibited disclosure of any other personal information about the family to the prospective landlord.</w:t>
            </w:r>
          </w:p>
        </w:tc>
      </w:tr>
    </w:tbl>
    <w:p w14:paraId="3DEEC669" w14:textId="77777777" w:rsidR="00F81A4D" w:rsidRDefault="00F81A4D" w:rsidP="00024A8B">
      <w:pPr>
        <w:rPr>
          <w:rFonts w:ascii="Arial" w:hAnsi="Arial" w:cs="Arial"/>
          <w:b/>
          <w:szCs w:val="22"/>
          <w:u w:val="single"/>
        </w:rPr>
      </w:pPr>
    </w:p>
    <w:p w14:paraId="3656B9AB" w14:textId="77777777" w:rsidR="00F863A6" w:rsidRDefault="00F863A6" w:rsidP="00024A8B">
      <w:pPr>
        <w:rPr>
          <w:rFonts w:ascii="Arial" w:hAnsi="Arial" w:cs="Arial"/>
          <w:b/>
          <w:szCs w:val="22"/>
          <w:u w:val="single"/>
        </w:rPr>
      </w:pPr>
    </w:p>
    <w:p w14:paraId="344BE27A" w14:textId="77777777" w:rsidR="00797916" w:rsidRPr="00D848BB" w:rsidRDefault="00797916" w:rsidP="00024A8B">
      <w:pPr>
        <w:rPr>
          <w:rFonts w:ascii="Arial" w:hAnsi="Arial" w:cs="Arial"/>
          <w:b/>
          <w:szCs w:val="22"/>
        </w:rPr>
      </w:pPr>
      <w:r w:rsidRPr="00D848BB">
        <w:rPr>
          <w:rFonts w:ascii="Arial" w:hAnsi="Arial" w:cs="Arial"/>
          <w:b/>
          <w:szCs w:val="22"/>
        </w:rPr>
        <w:t xml:space="preserve">Chapter 4 – </w:t>
      </w:r>
      <w:r w:rsidR="00770B63">
        <w:rPr>
          <w:rFonts w:ascii="Arial" w:hAnsi="Arial" w:cs="Arial"/>
          <w:b/>
          <w:szCs w:val="22"/>
        </w:rPr>
        <w:t>APPLICATIONS, WAITING LISTS, AND TENANT SELECTION</w:t>
      </w:r>
    </w:p>
    <w:p w14:paraId="6DB0DB69" w14:textId="77777777" w:rsidR="00797916" w:rsidRPr="00D848BB" w:rsidRDefault="00797916"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797916" w14:paraId="0F283B60" w14:textId="77777777" w:rsidTr="00797916">
        <w:tc>
          <w:tcPr>
            <w:tcW w:w="3415" w:type="dxa"/>
          </w:tcPr>
          <w:p w14:paraId="45FB0818" w14:textId="77777777" w:rsidR="00797916" w:rsidRDefault="00797916" w:rsidP="0076722C">
            <w:pPr>
              <w:rPr>
                <w:rFonts w:ascii="Arial" w:hAnsi="Arial" w:cs="Arial"/>
                <w:szCs w:val="22"/>
              </w:rPr>
            </w:pPr>
          </w:p>
        </w:tc>
        <w:tc>
          <w:tcPr>
            <w:tcW w:w="5935" w:type="dxa"/>
          </w:tcPr>
          <w:p w14:paraId="38EF9416" w14:textId="77777777" w:rsidR="00797916" w:rsidRDefault="009320F3" w:rsidP="00024A8B">
            <w:pPr>
              <w:rPr>
                <w:rFonts w:ascii="Arial" w:hAnsi="Arial" w:cs="Arial"/>
                <w:szCs w:val="22"/>
              </w:rPr>
            </w:pPr>
            <w:r>
              <w:rPr>
                <w:rFonts w:ascii="Arial" w:hAnsi="Arial" w:cs="Arial"/>
                <w:szCs w:val="22"/>
              </w:rPr>
              <w:t>No policy changes were made</w:t>
            </w:r>
          </w:p>
        </w:tc>
      </w:tr>
    </w:tbl>
    <w:p w14:paraId="049F31CB" w14:textId="77777777" w:rsidR="00797916" w:rsidRDefault="00797916" w:rsidP="00024A8B">
      <w:pPr>
        <w:rPr>
          <w:rFonts w:ascii="Arial" w:hAnsi="Arial" w:cs="Arial"/>
          <w:szCs w:val="22"/>
        </w:rPr>
      </w:pPr>
    </w:p>
    <w:p w14:paraId="53128261" w14:textId="77777777" w:rsidR="00F863A6" w:rsidRPr="00797916" w:rsidRDefault="00F863A6" w:rsidP="00024A8B">
      <w:pPr>
        <w:rPr>
          <w:rFonts w:ascii="Arial" w:hAnsi="Arial" w:cs="Arial"/>
          <w:szCs w:val="22"/>
        </w:rPr>
      </w:pPr>
    </w:p>
    <w:p w14:paraId="48AD81D5" w14:textId="77777777" w:rsidR="004A343E" w:rsidRPr="00D848BB" w:rsidRDefault="00BE56D0" w:rsidP="00024A8B">
      <w:pPr>
        <w:rPr>
          <w:rFonts w:ascii="Arial" w:hAnsi="Arial" w:cs="Arial"/>
          <w:b/>
          <w:szCs w:val="22"/>
        </w:rPr>
      </w:pPr>
      <w:r w:rsidRPr="00D848BB">
        <w:rPr>
          <w:rFonts w:ascii="Arial" w:hAnsi="Arial" w:cs="Arial"/>
          <w:b/>
          <w:szCs w:val="22"/>
        </w:rPr>
        <w:t xml:space="preserve">Chapter 5 – </w:t>
      </w:r>
      <w:r w:rsidR="00770B63">
        <w:rPr>
          <w:rFonts w:ascii="Arial" w:hAnsi="Arial" w:cs="Arial"/>
          <w:b/>
          <w:szCs w:val="22"/>
        </w:rPr>
        <w:t>BRIEFINGS AND VOUCHER ISSUANCE</w:t>
      </w:r>
    </w:p>
    <w:p w14:paraId="582B29EF" w14:textId="77777777" w:rsidR="00BE56D0" w:rsidRPr="00D848BB" w:rsidRDefault="00BE56D0"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BE56D0" w14:paraId="09F35433" w14:textId="77777777" w:rsidTr="06F6409C">
        <w:tc>
          <w:tcPr>
            <w:tcW w:w="3415" w:type="dxa"/>
          </w:tcPr>
          <w:p w14:paraId="3BA07DFC" w14:textId="77777777" w:rsidR="00BE56D0" w:rsidRDefault="00C23041" w:rsidP="00024A8B">
            <w:pPr>
              <w:rPr>
                <w:rFonts w:ascii="Arial" w:hAnsi="Arial" w:cs="Arial"/>
                <w:szCs w:val="22"/>
              </w:rPr>
            </w:pPr>
            <w:r>
              <w:rPr>
                <w:rFonts w:ascii="Arial" w:hAnsi="Arial" w:cs="Arial"/>
                <w:szCs w:val="22"/>
              </w:rPr>
              <w:t>5-I.C. Family Obligations</w:t>
            </w:r>
          </w:p>
          <w:p w14:paraId="0BD9F7DA" w14:textId="77777777" w:rsidR="00C23041" w:rsidRPr="00C23041" w:rsidRDefault="00C23041" w:rsidP="00024A8B">
            <w:pPr>
              <w:rPr>
                <w:rFonts w:ascii="Arial" w:hAnsi="Arial" w:cs="Arial"/>
                <w:i/>
                <w:szCs w:val="22"/>
              </w:rPr>
            </w:pPr>
            <w:r>
              <w:rPr>
                <w:rFonts w:ascii="Arial" w:hAnsi="Arial" w:cs="Arial"/>
                <w:i/>
                <w:szCs w:val="22"/>
              </w:rPr>
              <w:t>Family Obligations</w:t>
            </w:r>
          </w:p>
        </w:tc>
        <w:tc>
          <w:tcPr>
            <w:tcW w:w="5935" w:type="dxa"/>
          </w:tcPr>
          <w:p w14:paraId="0CB8CE3E" w14:textId="77777777" w:rsidR="00727A9A" w:rsidRDefault="62685A4C" w:rsidP="06F6409C">
            <w:pPr>
              <w:jc w:val="both"/>
              <w:rPr>
                <w:rFonts w:ascii="Arial" w:hAnsi="Arial" w:cs="Arial"/>
              </w:rPr>
            </w:pPr>
            <w:r w:rsidRPr="06F6409C">
              <w:rPr>
                <w:rFonts w:ascii="Arial" w:hAnsi="Arial" w:cs="Arial"/>
              </w:rPr>
              <w:t xml:space="preserve">The NMA Model AP replaced the previous responsibility of the family under HQS inspection protocol to the new inspection protocol of National Standards for the Physical Inspection of Real Estate.  Now, the family is responsible for any deficiencies under NSPIRE caused by failure to pay tenant-provided utilities or appliances, or damages to the dwelling unit or premises beyond ordinary wear and tear caused by any member of the household or guest. </w:t>
            </w:r>
          </w:p>
        </w:tc>
      </w:tr>
    </w:tbl>
    <w:p w14:paraId="62486C05" w14:textId="77777777" w:rsidR="00327892" w:rsidRDefault="00327892" w:rsidP="00024A8B">
      <w:pPr>
        <w:rPr>
          <w:rFonts w:ascii="Arial" w:hAnsi="Arial" w:cs="Arial"/>
          <w:b/>
          <w:szCs w:val="22"/>
          <w:u w:val="single"/>
        </w:rPr>
      </w:pPr>
    </w:p>
    <w:p w14:paraId="4101652C" w14:textId="77777777" w:rsidR="00F863A6" w:rsidRDefault="00F863A6" w:rsidP="00024A8B">
      <w:pPr>
        <w:rPr>
          <w:rFonts w:ascii="Arial" w:hAnsi="Arial" w:cs="Arial"/>
          <w:b/>
          <w:szCs w:val="22"/>
          <w:u w:val="single"/>
        </w:rPr>
      </w:pPr>
    </w:p>
    <w:p w14:paraId="39A6F167" w14:textId="77777777" w:rsidR="00BE56D0" w:rsidRPr="00D848BB" w:rsidRDefault="00124344" w:rsidP="00024A8B">
      <w:pPr>
        <w:rPr>
          <w:rFonts w:ascii="Arial" w:hAnsi="Arial" w:cs="Arial"/>
          <w:szCs w:val="22"/>
        </w:rPr>
      </w:pPr>
      <w:r w:rsidRPr="00D848BB">
        <w:rPr>
          <w:rFonts w:ascii="Arial" w:hAnsi="Arial" w:cs="Arial"/>
          <w:b/>
          <w:szCs w:val="22"/>
        </w:rPr>
        <w:t xml:space="preserve">Chapter 6 – </w:t>
      </w:r>
      <w:r w:rsidR="00770B63">
        <w:rPr>
          <w:rFonts w:ascii="Arial" w:hAnsi="Arial" w:cs="Arial"/>
          <w:b/>
          <w:szCs w:val="22"/>
        </w:rPr>
        <w:t>INCOME AND SUBSIDY DETERMINATIONS</w:t>
      </w:r>
    </w:p>
    <w:p w14:paraId="7CE110DC" w14:textId="77777777" w:rsidR="00124344" w:rsidRPr="00D848BB" w:rsidRDefault="00124344"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797916" w:rsidRPr="00797916" w14:paraId="021F48D2" w14:textId="77777777" w:rsidTr="00124344">
        <w:tc>
          <w:tcPr>
            <w:tcW w:w="3415" w:type="dxa"/>
          </w:tcPr>
          <w:p w14:paraId="4B99056E" w14:textId="77777777" w:rsidR="00124344" w:rsidRPr="00797916" w:rsidRDefault="00124344" w:rsidP="00024A8B">
            <w:pPr>
              <w:rPr>
                <w:rFonts w:ascii="Arial" w:hAnsi="Arial" w:cs="Arial"/>
                <w:szCs w:val="22"/>
              </w:rPr>
            </w:pPr>
          </w:p>
        </w:tc>
        <w:tc>
          <w:tcPr>
            <w:tcW w:w="5935" w:type="dxa"/>
          </w:tcPr>
          <w:p w14:paraId="37B53B12" w14:textId="77777777" w:rsidR="00124344" w:rsidRPr="00797916" w:rsidRDefault="00C23041" w:rsidP="00BF0BE6">
            <w:pPr>
              <w:rPr>
                <w:rFonts w:ascii="Arial" w:hAnsi="Arial" w:cs="Arial"/>
                <w:szCs w:val="22"/>
              </w:rPr>
            </w:pPr>
            <w:r>
              <w:rPr>
                <w:rFonts w:ascii="Arial" w:hAnsi="Arial" w:cs="Arial"/>
                <w:szCs w:val="22"/>
              </w:rPr>
              <w:t>No changes were made</w:t>
            </w:r>
          </w:p>
        </w:tc>
      </w:tr>
    </w:tbl>
    <w:p w14:paraId="1299C43A" w14:textId="77777777" w:rsidR="00124344" w:rsidRDefault="00124344" w:rsidP="00024A8B">
      <w:pPr>
        <w:rPr>
          <w:rFonts w:ascii="Arial" w:hAnsi="Arial" w:cs="Arial"/>
          <w:szCs w:val="22"/>
        </w:rPr>
      </w:pPr>
    </w:p>
    <w:p w14:paraId="4DDBEF00" w14:textId="77777777" w:rsidR="00F863A6" w:rsidRPr="00124344" w:rsidRDefault="00F863A6" w:rsidP="00024A8B">
      <w:pPr>
        <w:rPr>
          <w:rFonts w:ascii="Arial" w:hAnsi="Arial" w:cs="Arial"/>
          <w:szCs w:val="22"/>
        </w:rPr>
      </w:pPr>
    </w:p>
    <w:p w14:paraId="53C0ED28" w14:textId="77777777" w:rsidR="002961FC" w:rsidRPr="00D848BB" w:rsidRDefault="002961FC" w:rsidP="00024A8B">
      <w:pPr>
        <w:rPr>
          <w:rFonts w:ascii="Arial" w:hAnsi="Arial" w:cs="Arial"/>
          <w:b/>
          <w:szCs w:val="22"/>
        </w:rPr>
      </w:pPr>
      <w:r w:rsidRPr="00D848BB">
        <w:rPr>
          <w:rFonts w:ascii="Arial" w:hAnsi="Arial" w:cs="Arial"/>
          <w:b/>
          <w:szCs w:val="22"/>
        </w:rPr>
        <w:t xml:space="preserve">Chapter 7 – </w:t>
      </w:r>
      <w:r w:rsidR="00770B63">
        <w:rPr>
          <w:rFonts w:ascii="Arial" w:hAnsi="Arial" w:cs="Arial"/>
          <w:b/>
          <w:szCs w:val="22"/>
        </w:rPr>
        <w:t>VERIFICATIONS</w:t>
      </w:r>
    </w:p>
    <w:p w14:paraId="58D0FBBB" w14:textId="77777777" w:rsidR="002961FC" w:rsidRPr="00D848BB" w:rsidRDefault="002961FC"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2961FC" w14:paraId="63F47707" w14:textId="77777777" w:rsidTr="002961FC">
        <w:tc>
          <w:tcPr>
            <w:tcW w:w="3415" w:type="dxa"/>
          </w:tcPr>
          <w:p w14:paraId="3461D779" w14:textId="77777777" w:rsidR="002961FC" w:rsidRDefault="002961FC" w:rsidP="00024A8B">
            <w:pPr>
              <w:rPr>
                <w:rFonts w:ascii="Arial" w:hAnsi="Arial" w:cs="Arial"/>
                <w:szCs w:val="22"/>
              </w:rPr>
            </w:pPr>
          </w:p>
        </w:tc>
        <w:tc>
          <w:tcPr>
            <w:tcW w:w="5935" w:type="dxa"/>
          </w:tcPr>
          <w:p w14:paraId="15FBCF56" w14:textId="77777777" w:rsidR="00830855" w:rsidRDefault="00C23041" w:rsidP="00830855">
            <w:pPr>
              <w:rPr>
                <w:rFonts w:ascii="Arial" w:hAnsi="Arial" w:cs="Arial"/>
                <w:szCs w:val="22"/>
              </w:rPr>
            </w:pPr>
            <w:r>
              <w:rPr>
                <w:rFonts w:ascii="Arial" w:hAnsi="Arial" w:cs="Arial"/>
                <w:szCs w:val="22"/>
              </w:rPr>
              <w:t>No changes were made</w:t>
            </w:r>
          </w:p>
        </w:tc>
      </w:tr>
    </w:tbl>
    <w:p w14:paraId="3CF2D8B6" w14:textId="77777777" w:rsidR="002961FC" w:rsidRDefault="002961FC" w:rsidP="06F6409C">
      <w:pPr>
        <w:rPr>
          <w:rFonts w:ascii="Arial" w:hAnsi="Arial" w:cs="Arial"/>
        </w:rPr>
      </w:pPr>
    </w:p>
    <w:p w14:paraId="4AD4B789" w14:textId="0F0AE230" w:rsidR="06F6409C" w:rsidRDefault="06F6409C" w:rsidP="06F6409C">
      <w:pPr>
        <w:rPr>
          <w:rFonts w:ascii="Arial" w:hAnsi="Arial" w:cs="Arial"/>
        </w:rPr>
      </w:pPr>
    </w:p>
    <w:p w14:paraId="0FB78278" w14:textId="77777777" w:rsidR="00F863A6" w:rsidRPr="002961FC" w:rsidRDefault="00F863A6" w:rsidP="00024A8B">
      <w:pPr>
        <w:rPr>
          <w:rFonts w:ascii="Arial" w:hAnsi="Arial" w:cs="Arial"/>
          <w:szCs w:val="22"/>
        </w:rPr>
      </w:pPr>
    </w:p>
    <w:p w14:paraId="409549C7" w14:textId="77777777" w:rsidR="002961FC" w:rsidRPr="00D848BB" w:rsidRDefault="002961FC" w:rsidP="00024A8B">
      <w:pPr>
        <w:rPr>
          <w:rFonts w:ascii="Arial" w:hAnsi="Arial" w:cs="Arial"/>
          <w:b/>
          <w:szCs w:val="22"/>
        </w:rPr>
      </w:pPr>
      <w:r w:rsidRPr="00D848BB">
        <w:rPr>
          <w:rFonts w:ascii="Arial" w:hAnsi="Arial" w:cs="Arial"/>
          <w:b/>
          <w:szCs w:val="22"/>
        </w:rPr>
        <w:t xml:space="preserve">Chapter 8 – </w:t>
      </w:r>
      <w:r w:rsidR="00E3394F">
        <w:rPr>
          <w:rFonts w:ascii="Arial" w:hAnsi="Arial" w:cs="Arial"/>
          <w:b/>
          <w:szCs w:val="22"/>
        </w:rPr>
        <w:t>NATIONAL STANDARDS FOR THE PHYSICAL INSPECTION OF REAL ESTATE (NSPIRE)</w:t>
      </w:r>
    </w:p>
    <w:p w14:paraId="1D611E16" w14:textId="77777777" w:rsidR="002961FC" w:rsidRPr="00D848BB" w:rsidRDefault="002961FC" w:rsidP="00024A8B">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15"/>
        <w:gridCol w:w="5935"/>
      </w:tblGrid>
      <w:tr w:rsidR="002961FC" w14:paraId="3A9E93D1" w14:textId="77777777" w:rsidTr="002961FC">
        <w:tc>
          <w:tcPr>
            <w:tcW w:w="3415" w:type="dxa"/>
          </w:tcPr>
          <w:p w14:paraId="21DB38CB" w14:textId="77777777" w:rsidR="00F62650" w:rsidRPr="00182225" w:rsidRDefault="00F62650" w:rsidP="00024A8B">
            <w:pPr>
              <w:rPr>
                <w:rFonts w:ascii="Arial" w:hAnsi="Arial" w:cs="Arial"/>
                <w:szCs w:val="22"/>
              </w:rPr>
            </w:pPr>
            <w:r w:rsidRPr="00182225">
              <w:rPr>
                <w:rFonts w:ascii="Arial" w:hAnsi="Arial" w:cs="Arial"/>
                <w:szCs w:val="22"/>
              </w:rPr>
              <w:t xml:space="preserve">Part I </w:t>
            </w:r>
            <w:r w:rsidR="00182225" w:rsidRPr="00182225">
              <w:rPr>
                <w:rFonts w:ascii="Arial" w:hAnsi="Arial" w:cs="Arial"/>
                <w:szCs w:val="22"/>
              </w:rPr>
              <w:t>NSPIRE</w:t>
            </w:r>
            <w:r w:rsidRPr="00182225">
              <w:rPr>
                <w:rFonts w:ascii="Arial" w:hAnsi="Arial" w:cs="Arial"/>
                <w:szCs w:val="22"/>
              </w:rPr>
              <w:t xml:space="preserve"> Standards</w:t>
            </w:r>
            <w:r w:rsidR="00182225" w:rsidRPr="00182225">
              <w:rPr>
                <w:rFonts w:ascii="Arial" w:hAnsi="Arial" w:cs="Arial"/>
                <w:szCs w:val="22"/>
              </w:rPr>
              <w:t xml:space="preserve"> and </w:t>
            </w:r>
            <w:r w:rsidRPr="00182225">
              <w:rPr>
                <w:rFonts w:ascii="Arial" w:hAnsi="Arial" w:cs="Arial"/>
                <w:szCs w:val="22"/>
              </w:rPr>
              <w:t xml:space="preserve">Part II </w:t>
            </w:r>
            <w:proofErr w:type="gramStart"/>
            <w:r w:rsidR="00182225" w:rsidRPr="00182225">
              <w:rPr>
                <w:rFonts w:ascii="Arial" w:hAnsi="Arial" w:cs="Arial"/>
                <w:szCs w:val="22"/>
              </w:rPr>
              <w:t>The</w:t>
            </w:r>
            <w:proofErr w:type="gramEnd"/>
            <w:r w:rsidR="00182225" w:rsidRPr="00182225">
              <w:rPr>
                <w:rFonts w:ascii="Arial" w:hAnsi="Arial" w:cs="Arial"/>
                <w:szCs w:val="22"/>
              </w:rPr>
              <w:t xml:space="preserve"> </w:t>
            </w:r>
            <w:r w:rsidRPr="00182225">
              <w:rPr>
                <w:rFonts w:ascii="Arial" w:hAnsi="Arial" w:cs="Arial"/>
                <w:szCs w:val="22"/>
              </w:rPr>
              <w:t xml:space="preserve">Inspection </w:t>
            </w:r>
            <w:r w:rsidR="00182225" w:rsidRPr="00182225">
              <w:rPr>
                <w:rFonts w:ascii="Arial" w:hAnsi="Arial" w:cs="Arial"/>
                <w:szCs w:val="22"/>
              </w:rPr>
              <w:t>Process</w:t>
            </w:r>
          </w:p>
          <w:p w14:paraId="1FC39945" w14:textId="77777777" w:rsidR="00182225" w:rsidRDefault="00182225" w:rsidP="00024A8B">
            <w:pPr>
              <w:rPr>
                <w:rFonts w:ascii="Arial" w:hAnsi="Arial" w:cs="Arial"/>
                <w:szCs w:val="22"/>
              </w:rPr>
            </w:pPr>
          </w:p>
          <w:p w14:paraId="33544E80" w14:textId="77777777" w:rsidR="00F62650" w:rsidRPr="00182225" w:rsidRDefault="00F62650" w:rsidP="00024A8B">
            <w:pPr>
              <w:rPr>
                <w:rFonts w:ascii="Arial" w:hAnsi="Arial" w:cs="Arial"/>
                <w:szCs w:val="22"/>
              </w:rPr>
            </w:pPr>
            <w:r w:rsidRPr="00182225">
              <w:rPr>
                <w:rFonts w:ascii="Arial" w:hAnsi="Arial" w:cs="Arial"/>
                <w:szCs w:val="22"/>
              </w:rPr>
              <w:t>Rent Reasonableness</w:t>
            </w:r>
          </w:p>
        </w:tc>
        <w:tc>
          <w:tcPr>
            <w:tcW w:w="5935" w:type="dxa"/>
          </w:tcPr>
          <w:p w14:paraId="2695785B" w14:textId="77777777" w:rsidR="002961FC" w:rsidRDefault="00E3394F" w:rsidP="00024A8B">
            <w:pPr>
              <w:rPr>
                <w:rFonts w:ascii="Arial" w:hAnsi="Arial" w:cs="Arial"/>
                <w:szCs w:val="22"/>
              </w:rPr>
            </w:pPr>
            <w:r>
              <w:rPr>
                <w:rFonts w:ascii="Arial" w:hAnsi="Arial" w:cs="Arial"/>
                <w:szCs w:val="22"/>
              </w:rPr>
              <w:t>Replaced HQS with NSPIRE</w:t>
            </w:r>
          </w:p>
          <w:p w14:paraId="0562CB0E" w14:textId="77777777" w:rsidR="00182225" w:rsidRDefault="00182225" w:rsidP="00024A8B">
            <w:pPr>
              <w:rPr>
                <w:rFonts w:ascii="Arial" w:hAnsi="Arial" w:cs="Arial"/>
                <w:szCs w:val="22"/>
              </w:rPr>
            </w:pPr>
          </w:p>
          <w:p w14:paraId="34CE0A41" w14:textId="77777777" w:rsidR="00182225" w:rsidRDefault="00182225" w:rsidP="00024A8B">
            <w:pPr>
              <w:rPr>
                <w:rFonts w:ascii="Arial" w:hAnsi="Arial" w:cs="Arial"/>
                <w:szCs w:val="22"/>
              </w:rPr>
            </w:pPr>
          </w:p>
          <w:p w14:paraId="157841DC" w14:textId="77777777" w:rsidR="00F62650" w:rsidRDefault="00F62650" w:rsidP="00024A8B">
            <w:pPr>
              <w:rPr>
                <w:rFonts w:ascii="Arial" w:hAnsi="Arial" w:cs="Arial"/>
                <w:szCs w:val="22"/>
              </w:rPr>
            </w:pPr>
            <w:r>
              <w:rPr>
                <w:rFonts w:ascii="Arial" w:hAnsi="Arial" w:cs="Arial"/>
                <w:szCs w:val="22"/>
              </w:rPr>
              <w:t>No changes were made</w:t>
            </w:r>
          </w:p>
        </w:tc>
      </w:tr>
    </w:tbl>
    <w:p w14:paraId="62EBF3C5" w14:textId="77777777" w:rsidR="002961FC" w:rsidRDefault="002961FC" w:rsidP="00024A8B">
      <w:pPr>
        <w:rPr>
          <w:rFonts w:ascii="Arial" w:hAnsi="Arial" w:cs="Arial"/>
          <w:b/>
          <w:szCs w:val="22"/>
          <w:u w:val="single"/>
        </w:rPr>
      </w:pPr>
    </w:p>
    <w:p w14:paraId="6D98A12B" w14:textId="77777777" w:rsidR="00F863A6" w:rsidRDefault="00F863A6" w:rsidP="00024A8B">
      <w:pPr>
        <w:rPr>
          <w:rFonts w:ascii="Arial" w:hAnsi="Arial" w:cs="Arial"/>
          <w:b/>
          <w:szCs w:val="22"/>
          <w:u w:val="single"/>
        </w:rPr>
      </w:pPr>
    </w:p>
    <w:p w14:paraId="2946DB82" w14:textId="77777777" w:rsidR="00F863A6" w:rsidRDefault="00F863A6" w:rsidP="00024A8B">
      <w:pPr>
        <w:rPr>
          <w:rFonts w:ascii="Arial" w:hAnsi="Arial" w:cs="Arial"/>
          <w:b/>
          <w:szCs w:val="22"/>
          <w:u w:val="single"/>
        </w:rPr>
      </w:pPr>
    </w:p>
    <w:p w14:paraId="34C091B7" w14:textId="77777777" w:rsidR="00B20E34" w:rsidRPr="00D848BB" w:rsidRDefault="00A930DA" w:rsidP="00024A8B">
      <w:pPr>
        <w:rPr>
          <w:rFonts w:ascii="Arial" w:hAnsi="Arial" w:cs="Arial"/>
          <w:b/>
          <w:szCs w:val="22"/>
        </w:rPr>
      </w:pPr>
      <w:r w:rsidRPr="00D848BB">
        <w:rPr>
          <w:rFonts w:ascii="Arial" w:hAnsi="Arial" w:cs="Arial"/>
          <w:b/>
          <w:szCs w:val="22"/>
        </w:rPr>
        <w:t xml:space="preserve">Chapter 9 – </w:t>
      </w:r>
      <w:r w:rsidR="00770B63">
        <w:rPr>
          <w:rFonts w:ascii="Arial" w:hAnsi="Arial" w:cs="Arial"/>
          <w:b/>
          <w:szCs w:val="22"/>
        </w:rPr>
        <w:t>GENERAL LEASING POLICIES</w:t>
      </w:r>
    </w:p>
    <w:p w14:paraId="22F0FD1B" w14:textId="77777777" w:rsidR="00A930DA" w:rsidRPr="00D848BB" w:rsidRDefault="00A930DA" w:rsidP="00024A8B">
      <w:pPr>
        <w:rPr>
          <w:rFonts w:ascii="Arial" w:hAnsi="Arial" w:cs="Arial"/>
          <w:b/>
          <w:szCs w:val="22"/>
        </w:rPr>
      </w:pPr>
      <w:r w:rsidRPr="00D848BB">
        <w:rPr>
          <w:rFonts w:ascii="Arial" w:hAnsi="Arial" w:cs="Arial"/>
          <w:b/>
          <w:szCs w:val="22"/>
        </w:rPr>
        <w:lastRenderedPageBreak/>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463"/>
        <w:gridCol w:w="5887"/>
      </w:tblGrid>
      <w:tr w:rsidR="004B259C" w14:paraId="5ECA29CB" w14:textId="77777777" w:rsidTr="06F6409C">
        <w:tc>
          <w:tcPr>
            <w:tcW w:w="3463" w:type="dxa"/>
          </w:tcPr>
          <w:p w14:paraId="3E7A9F1C" w14:textId="77777777" w:rsidR="004B259C" w:rsidRDefault="00182225" w:rsidP="00024A8B">
            <w:pPr>
              <w:rPr>
                <w:rFonts w:ascii="Arial" w:hAnsi="Arial" w:cs="Arial"/>
                <w:szCs w:val="22"/>
              </w:rPr>
            </w:pPr>
            <w:r>
              <w:rPr>
                <w:rFonts w:ascii="Arial" w:hAnsi="Arial" w:cs="Arial"/>
                <w:szCs w:val="22"/>
              </w:rPr>
              <w:t>Introduction</w:t>
            </w:r>
          </w:p>
          <w:p w14:paraId="7C9842C3" w14:textId="77777777" w:rsidR="00514BB2" w:rsidRDefault="00514BB2" w:rsidP="00024A8B">
            <w:pPr>
              <w:rPr>
                <w:rFonts w:ascii="Arial" w:hAnsi="Arial" w:cs="Arial"/>
                <w:i/>
                <w:szCs w:val="22"/>
              </w:rPr>
            </w:pPr>
            <w:r w:rsidRPr="00514BB2">
              <w:rPr>
                <w:rFonts w:ascii="Arial" w:hAnsi="Arial" w:cs="Arial"/>
                <w:szCs w:val="22"/>
              </w:rPr>
              <w:t>9-</w:t>
            </w:r>
            <w:proofErr w:type="gramStart"/>
            <w:r w:rsidRPr="00514BB2">
              <w:rPr>
                <w:rFonts w:ascii="Arial" w:hAnsi="Arial" w:cs="Arial"/>
                <w:szCs w:val="22"/>
              </w:rPr>
              <w:t>I.D</w:t>
            </w:r>
            <w:proofErr w:type="gramEnd"/>
            <w:r w:rsidRPr="00514BB2">
              <w:rPr>
                <w:rFonts w:ascii="Arial" w:hAnsi="Arial" w:cs="Arial"/>
                <w:szCs w:val="22"/>
              </w:rPr>
              <w:t xml:space="preserve"> Eligible Units</w:t>
            </w:r>
            <w:r>
              <w:rPr>
                <w:rFonts w:ascii="Arial" w:hAnsi="Arial" w:cs="Arial"/>
                <w:szCs w:val="22"/>
              </w:rPr>
              <w:t xml:space="preserve"> </w:t>
            </w:r>
            <w:r>
              <w:rPr>
                <w:rFonts w:ascii="Arial" w:hAnsi="Arial" w:cs="Arial"/>
                <w:i/>
                <w:szCs w:val="22"/>
              </w:rPr>
              <w:t xml:space="preserve">NSPIRE Standards </w:t>
            </w:r>
          </w:p>
          <w:p w14:paraId="5997CC1D" w14:textId="77777777" w:rsidR="00514BB2" w:rsidRDefault="00514BB2" w:rsidP="00024A8B">
            <w:pPr>
              <w:rPr>
                <w:rFonts w:ascii="Arial" w:hAnsi="Arial" w:cs="Arial"/>
                <w:i/>
                <w:szCs w:val="22"/>
              </w:rPr>
            </w:pPr>
          </w:p>
          <w:p w14:paraId="02F48133" w14:textId="77777777" w:rsidR="00182225" w:rsidRPr="00182225" w:rsidRDefault="00514BB2" w:rsidP="00024A8B">
            <w:pPr>
              <w:rPr>
                <w:rFonts w:ascii="Arial" w:hAnsi="Arial" w:cs="Arial"/>
                <w:i/>
                <w:szCs w:val="22"/>
              </w:rPr>
            </w:pPr>
            <w:r>
              <w:rPr>
                <w:rFonts w:ascii="Arial" w:hAnsi="Arial" w:cs="Arial"/>
                <w:i/>
                <w:szCs w:val="22"/>
              </w:rPr>
              <w:t>U</w:t>
            </w:r>
            <w:r w:rsidR="00182225" w:rsidRPr="00182225">
              <w:rPr>
                <w:rFonts w:ascii="Arial" w:hAnsi="Arial" w:cs="Arial"/>
                <w:i/>
                <w:szCs w:val="22"/>
              </w:rPr>
              <w:t>nit Size</w:t>
            </w:r>
          </w:p>
        </w:tc>
        <w:tc>
          <w:tcPr>
            <w:tcW w:w="5887" w:type="dxa"/>
          </w:tcPr>
          <w:p w14:paraId="2ADED74E" w14:textId="77777777" w:rsidR="004B259C" w:rsidRDefault="1DE110D9" w:rsidP="06F6409C">
            <w:pPr>
              <w:jc w:val="both"/>
              <w:rPr>
                <w:rFonts w:ascii="Arial" w:hAnsi="Arial" w:cs="Arial"/>
              </w:rPr>
            </w:pPr>
            <w:r w:rsidRPr="06F6409C">
              <w:rPr>
                <w:rFonts w:ascii="Arial" w:hAnsi="Arial" w:cs="Arial"/>
              </w:rPr>
              <w:t>Replaced the inspection protocol from HQS to NSPIRE</w:t>
            </w:r>
          </w:p>
          <w:p w14:paraId="1E5A488E" w14:textId="77777777" w:rsidR="00514BB2" w:rsidRDefault="296EE25D" w:rsidP="06F6409C">
            <w:pPr>
              <w:jc w:val="both"/>
              <w:rPr>
                <w:rFonts w:ascii="Arial" w:hAnsi="Arial" w:cs="Arial"/>
              </w:rPr>
            </w:pPr>
            <w:r w:rsidRPr="06F6409C">
              <w:rPr>
                <w:rFonts w:ascii="Arial" w:hAnsi="Arial" w:cs="Arial"/>
              </w:rPr>
              <w:t xml:space="preserve">Replaced the requirement to pass HQS inspection to be an eligible unit to now passing and NSPIRE inspection to be </w:t>
            </w:r>
            <w:proofErr w:type="gramStart"/>
            <w:r w:rsidRPr="06F6409C">
              <w:rPr>
                <w:rFonts w:ascii="Arial" w:hAnsi="Arial" w:cs="Arial"/>
              </w:rPr>
              <w:t>eligible</w:t>
            </w:r>
            <w:proofErr w:type="gramEnd"/>
          </w:p>
          <w:p w14:paraId="6C40B12C" w14:textId="77777777" w:rsidR="00182225" w:rsidRDefault="1DE110D9" w:rsidP="06F6409C">
            <w:pPr>
              <w:jc w:val="both"/>
              <w:rPr>
                <w:rFonts w:ascii="Arial" w:hAnsi="Arial" w:cs="Arial"/>
              </w:rPr>
            </w:pPr>
            <w:r w:rsidRPr="06F6409C">
              <w:rPr>
                <w:rFonts w:ascii="Arial" w:hAnsi="Arial" w:cs="Arial"/>
              </w:rPr>
              <w:t>Replaced HQS citation from 982.402(d) to NSPIRE citation 24 CFR5.703(d)(5)</w:t>
            </w:r>
          </w:p>
        </w:tc>
      </w:tr>
      <w:tr w:rsidR="00ED5EF8" w14:paraId="36C3F053" w14:textId="77777777" w:rsidTr="06F6409C">
        <w:tc>
          <w:tcPr>
            <w:tcW w:w="3463" w:type="dxa"/>
          </w:tcPr>
          <w:p w14:paraId="20DC5CAE" w14:textId="77777777" w:rsidR="00ED5EF8" w:rsidRDefault="00ED5EF8" w:rsidP="00024A8B">
            <w:pPr>
              <w:rPr>
                <w:rFonts w:ascii="Arial" w:hAnsi="Arial" w:cs="Arial"/>
                <w:szCs w:val="22"/>
              </w:rPr>
            </w:pPr>
            <w:r>
              <w:rPr>
                <w:rFonts w:ascii="Arial" w:hAnsi="Arial" w:cs="Arial"/>
                <w:szCs w:val="22"/>
              </w:rPr>
              <w:t>9-I.F. Tenancy Approval</w:t>
            </w:r>
          </w:p>
        </w:tc>
        <w:tc>
          <w:tcPr>
            <w:tcW w:w="5887" w:type="dxa"/>
          </w:tcPr>
          <w:p w14:paraId="098A484E" w14:textId="77777777" w:rsidR="00ED5EF8" w:rsidRDefault="5C9784B1" w:rsidP="06F6409C">
            <w:pPr>
              <w:jc w:val="both"/>
              <w:rPr>
                <w:rFonts w:ascii="Arial" w:hAnsi="Arial" w:cs="Arial"/>
              </w:rPr>
            </w:pPr>
            <w:r w:rsidRPr="06F6409C">
              <w:rPr>
                <w:rFonts w:ascii="Arial" w:hAnsi="Arial" w:cs="Arial"/>
              </w:rPr>
              <w:t>Updated to include that the unit must have been inspected and meets NSPIRE standards</w:t>
            </w:r>
          </w:p>
        </w:tc>
      </w:tr>
    </w:tbl>
    <w:p w14:paraId="110FFD37" w14:textId="77777777" w:rsidR="00A930DA" w:rsidRDefault="00A930DA" w:rsidP="00024A8B">
      <w:pPr>
        <w:rPr>
          <w:rFonts w:ascii="Arial" w:hAnsi="Arial" w:cs="Arial"/>
          <w:szCs w:val="22"/>
        </w:rPr>
      </w:pPr>
    </w:p>
    <w:p w14:paraId="6B699379" w14:textId="77777777" w:rsidR="00F863A6" w:rsidRPr="00A930DA" w:rsidRDefault="00F863A6" w:rsidP="00024A8B">
      <w:pPr>
        <w:rPr>
          <w:rFonts w:ascii="Arial" w:hAnsi="Arial" w:cs="Arial"/>
          <w:szCs w:val="22"/>
        </w:rPr>
      </w:pPr>
    </w:p>
    <w:p w14:paraId="523BC27B" w14:textId="77777777" w:rsidR="00770B63" w:rsidRPr="00D848BB" w:rsidRDefault="00770B63" w:rsidP="00770B63">
      <w:pPr>
        <w:rPr>
          <w:rFonts w:ascii="Arial" w:hAnsi="Arial" w:cs="Arial"/>
          <w:b/>
          <w:szCs w:val="22"/>
        </w:rPr>
      </w:pPr>
      <w:r w:rsidRPr="00D848BB">
        <w:rPr>
          <w:rFonts w:ascii="Arial" w:hAnsi="Arial" w:cs="Arial"/>
          <w:b/>
          <w:szCs w:val="22"/>
        </w:rPr>
        <w:t xml:space="preserve">Chapter </w:t>
      </w:r>
      <w:r>
        <w:rPr>
          <w:rFonts w:ascii="Arial" w:hAnsi="Arial" w:cs="Arial"/>
          <w:b/>
          <w:szCs w:val="22"/>
        </w:rPr>
        <w:t>10</w:t>
      </w:r>
      <w:r w:rsidRPr="00D848BB">
        <w:rPr>
          <w:rFonts w:ascii="Arial" w:hAnsi="Arial" w:cs="Arial"/>
          <w:b/>
          <w:szCs w:val="22"/>
        </w:rPr>
        <w:t xml:space="preserve"> – </w:t>
      </w:r>
      <w:r>
        <w:rPr>
          <w:rFonts w:ascii="Arial" w:hAnsi="Arial" w:cs="Arial"/>
          <w:b/>
          <w:szCs w:val="22"/>
        </w:rPr>
        <w:t>MOVING WITH CONTINUED ASSISTANCE AND PORTABILITY</w:t>
      </w:r>
    </w:p>
    <w:p w14:paraId="0FF03DCD" w14:textId="77777777" w:rsidR="00770B63" w:rsidRPr="00D848BB" w:rsidRDefault="00770B63" w:rsidP="00770B63">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505"/>
        <w:gridCol w:w="5845"/>
      </w:tblGrid>
      <w:tr w:rsidR="00770B63" w14:paraId="34AB321A" w14:textId="77777777" w:rsidTr="06F6409C">
        <w:tc>
          <w:tcPr>
            <w:tcW w:w="3505" w:type="dxa"/>
          </w:tcPr>
          <w:p w14:paraId="77679E88" w14:textId="77777777" w:rsidR="00770B63" w:rsidRPr="00E01889" w:rsidRDefault="00E01889" w:rsidP="00024A8B">
            <w:pPr>
              <w:rPr>
                <w:rFonts w:ascii="Arial" w:hAnsi="Arial" w:cs="Arial"/>
                <w:szCs w:val="22"/>
              </w:rPr>
            </w:pPr>
            <w:r w:rsidRPr="00E01889">
              <w:rPr>
                <w:rFonts w:ascii="Arial" w:hAnsi="Arial" w:cs="Arial"/>
                <w:szCs w:val="22"/>
              </w:rPr>
              <w:t>10-I.A. Allowable Moves</w:t>
            </w:r>
          </w:p>
        </w:tc>
        <w:tc>
          <w:tcPr>
            <w:tcW w:w="5845" w:type="dxa"/>
          </w:tcPr>
          <w:p w14:paraId="102F2725" w14:textId="77777777" w:rsidR="00770B63" w:rsidRPr="00E01889" w:rsidRDefault="499BB156" w:rsidP="06F6409C">
            <w:pPr>
              <w:jc w:val="both"/>
              <w:rPr>
                <w:rFonts w:ascii="Arial" w:hAnsi="Arial" w:cs="Arial"/>
              </w:rPr>
            </w:pPr>
            <w:r w:rsidRPr="06F6409C">
              <w:rPr>
                <w:rFonts w:ascii="Arial" w:hAnsi="Arial" w:cs="Arial"/>
              </w:rPr>
              <w:t>NMA Model AP updated wording from “does not meet HQS space standards” to simply “space standards”</w:t>
            </w:r>
          </w:p>
        </w:tc>
      </w:tr>
      <w:tr w:rsidR="00770B63" w14:paraId="07910C09" w14:textId="77777777" w:rsidTr="06F6409C">
        <w:tc>
          <w:tcPr>
            <w:tcW w:w="3505" w:type="dxa"/>
          </w:tcPr>
          <w:p w14:paraId="35DA4032" w14:textId="77777777" w:rsidR="00770B63" w:rsidRPr="00E01889" w:rsidRDefault="00E01889" w:rsidP="00024A8B">
            <w:pPr>
              <w:rPr>
                <w:rFonts w:ascii="Arial" w:hAnsi="Arial" w:cs="Arial"/>
                <w:szCs w:val="22"/>
              </w:rPr>
            </w:pPr>
            <w:r>
              <w:rPr>
                <w:rFonts w:ascii="Arial" w:hAnsi="Arial" w:cs="Arial"/>
                <w:szCs w:val="22"/>
              </w:rPr>
              <w:t xml:space="preserve">10-I.B. Restrictions on Moves </w:t>
            </w:r>
            <w:r w:rsidRPr="00E01889">
              <w:rPr>
                <w:rFonts w:ascii="Arial" w:hAnsi="Arial" w:cs="Arial"/>
                <w:i/>
                <w:szCs w:val="22"/>
              </w:rPr>
              <w:t>Insufficient Funding</w:t>
            </w:r>
          </w:p>
        </w:tc>
        <w:tc>
          <w:tcPr>
            <w:tcW w:w="5845" w:type="dxa"/>
          </w:tcPr>
          <w:p w14:paraId="6904CACD" w14:textId="106EE717" w:rsidR="00770B63" w:rsidRPr="00F863A6" w:rsidRDefault="499BB156" w:rsidP="06F6409C">
            <w:pPr>
              <w:jc w:val="both"/>
              <w:rPr>
                <w:rFonts w:ascii="Arial" w:hAnsi="Arial" w:cs="Arial"/>
                <w:color w:val="FF0000"/>
              </w:rPr>
            </w:pPr>
            <w:r w:rsidRPr="06F6409C">
              <w:rPr>
                <w:rFonts w:ascii="Arial" w:hAnsi="Arial" w:cs="Arial"/>
              </w:rPr>
              <w:t xml:space="preserve">HUD allows PHA’s to deny a move due to insufficient funds in certain circumstances.  </w:t>
            </w:r>
            <w:r w:rsidR="00F863A6" w:rsidRPr="06F6409C">
              <w:rPr>
                <w:rFonts w:ascii="Arial" w:hAnsi="Arial" w:cs="Arial"/>
              </w:rPr>
              <w:t>BCACHA would allow a</w:t>
            </w:r>
            <w:r w:rsidR="77FB61A2" w:rsidRPr="06F6409C">
              <w:rPr>
                <w:rFonts w:ascii="Arial" w:hAnsi="Arial" w:cs="Arial"/>
              </w:rPr>
              <w:t xml:space="preserve"> move to a higher cost unit in our </w:t>
            </w:r>
            <w:proofErr w:type="gramStart"/>
            <w:r w:rsidR="77FB61A2" w:rsidRPr="06F6409C">
              <w:rPr>
                <w:rFonts w:ascii="Arial" w:hAnsi="Arial" w:cs="Arial"/>
              </w:rPr>
              <w:t>jurisdiction, but</w:t>
            </w:r>
            <w:proofErr w:type="gramEnd"/>
            <w:r w:rsidR="77FB61A2" w:rsidRPr="06F6409C">
              <w:rPr>
                <w:rFonts w:ascii="Arial" w:hAnsi="Arial" w:cs="Arial"/>
              </w:rPr>
              <w:t xml:space="preserve"> would deny a move to another unit outside our jurisdiction.</w:t>
            </w:r>
            <w:r w:rsidR="00F863A6" w:rsidRPr="06F6409C">
              <w:rPr>
                <w:rFonts w:ascii="Arial" w:hAnsi="Arial" w:cs="Arial"/>
              </w:rPr>
              <w:t xml:space="preserve"> </w:t>
            </w:r>
          </w:p>
        </w:tc>
      </w:tr>
      <w:tr w:rsidR="000D29D1" w14:paraId="125A3B2F" w14:textId="77777777" w:rsidTr="06F6409C">
        <w:tc>
          <w:tcPr>
            <w:tcW w:w="3505" w:type="dxa"/>
          </w:tcPr>
          <w:p w14:paraId="3E07B21C" w14:textId="77777777" w:rsidR="000D29D1" w:rsidRDefault="000D29D1" w:rsidP="00024A8B">
            <w:pPr>
              <w:rPr>
                <w:rFonts w:ascii="Arial" w:hAnsi="Arial" w:cs="Arial"/>
                <w:szCs w:val="22"/>
              </w:rPr>
            </w:pPr>
            <w:r>
              <w:rPr>
                <w:rFonts w:ascii="Arial" w:hAnsi="Arial" w:cs="Arial"/>
                <w:szCs w:val="22"/>
              </w:rPr>
              <w:t xml:space="preserve">10-II.B. Initial PHA Role </w:t>
            </w:r>
            <w:r w:rsidRPr="000D29D1">
              <w:rPr>
                <w:rFonts w:ascii="Arial" w:hAnsi="Arial" w:cs="Arial"/>
                <w:i/>
                <w:szCs w:val="22"/>
              </w:rPr>
              <w:t>Sending Documents to the Receiving PHA</w:t>
            </w:r>
          </w:p>
        </w:tc>
        <w:tc>
          <w:tcPr>
            <w:tcW w:w="5845" w:type="dxa"/>
          </w:tcPr>
          <w:p w14:paraId="61E14564" w14:textId="0C0FE64B" w:rsidR="000D29D1" w:rsidRDefault="500247BA" w:rsidP="06F6409C">
            <w:pPr>
              <w:jc w:val="both"/>
              <w:rPr>
                <w:rFonts w:ascii="Arial" w:hAnsi="Arial" w:cs="Arial"/>
                <w:color w:val="FF0000"/>
                <w:highlight w:val="yellow"/>
              </w:rPr>
            </w:pPr>
            <w:r w:rsidRPr="06F6409C">
              <w:rPr>
                <w:rFonts w:ascii="Arial" w:hAnsi="Arial" w:cs="Arial"/>
              </w:rPr>
              <w:t>Included in BCACHA policy, additional documents to send to the receiving PHA is, if applicable, information related to the family’s health and medical care and disability assistance expense phased-in hardship exemption, including what stage the family is in and how many months the family has remaining in that phase-in stage</w:t>
            </w:r>
            <w:r w:rsidR="00F863A6" w:rsidRPr="06F6409C">
              <w:rPr>
                <w:rFonts w:ascii="Arial" w:hAnsi="Arial" w:cs="Arial"/>
                <w:color w:val="FF0000"/>
              </w:rPr>
              <w:t xml:space="preserve">. </w:t>
            </w:r>
          </w:p>
        </w:tc>
      </w:tr>
    </w:tbl>
    <w:p w14:paraId="3FE9F23F" w14:textId="77777777" w:rsidR="000436A7" w:rsidRDefault="000436A7" w:rsidP="00024A8B">
      <w:pPr>
        <w:rPr>
          <w:rFonts w:ascii="Arial" w:hAnsi="Arial" w:cs="Arial"/>
          <w:b/>
          <w:szCs w:val="22"/>
        </w:rPr>
      </w:pPr>
    </w:p>
    <w:p w14:paraId="1F72F646" w14:textId="77777777" w:rsidR="00770B63" w:rsidRDefault="00770B63" w:rsidP="00024A8B">
      <w:pPr>
        <w:rPr>
          <w:rFonts w:ascii="Arial" w:hAnsi="Arial" w:cs="Arial"/>
          <w:b/>
          <w:szCs w:val="22"/>
        </w:rPr>
      </w:pPr>
    </w:p>
    <w:p w14:paraId="7C83FE7F" w14:textId="77777777" w:rsidR="00770B63" w:rsidRPr="00D848BB" w:rsidRDefault="00770B63" w:rsidP="00770B63">
      <w:pPr>
        <w:rPr>
          <w:rFonts w:ascii="Arial" w:hAnsi="Arial" w:cs="Arial"/>
          <w:b/>
          <w:szCs w:val="22"/>
        </w:rPr>
      </w:pPr>
      <w:r w:rsidRPr="00D848BB">
        <w:rPr>
          <w:rFonts w:ascii="Arial" w:hAnsi="Arial" w:cs="Arial"/>
          <w:b/>
          <w:szCs w:val="22"/>
        </w:rPr>
        <w:t xml:space="preserve">Chapter </w:t>
      </w:r>
      <w:r>
        <w:rPr>
          <w:rFonts w:ascii="Arial" w:hAnsi="Arial" w:cs="Arial"/>
          <w:b/>
          <w:szCs w:val="22"/>
        </w:rPr>
        <w:t>11</w:t>
      </w:r>
      <w:r w:rsidRPr="00D848BB">
        <w:rPr>
          <w:rFonts w:ascii="Arial" w:hAnsi="Arial" w:cs="Arial"/>
          <w:b/>
          <w:szCs w:val="22"/>
        </w:rPr>
        <w:t xml:space="preserve"> – </w:t>
      </w:r>
      <w:r>
        <w:rPr>
          <w:rFonts w:ascii="Arial" w:hAnsi="Arial" w:cs="Arial"/>
          <w:b/>
          <w:szCs w:val="22"/>
        </w:rPr>
        <w:t>REEXAMINATION</w:t>
      </w:r>
    </w:p>
    <w:p w14:paraId="1319FF9B" w14:textId="77777777" w:rsidR="00770B63" w:rsidRPr="00D848BB" w:rsidRDefault="00770B63" w:rsidP="00770B63">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505"/>
        <w:gridCol w:w="5845"/>
      </w:tblGrid>
      <w:tr w:rsidR="00770B63" w14:paraId="26ED03A9" w14:textId="77777777" w:rsidTr="06F6409C">
        <w:tc>
          <w:tcPr>
            <w:tcW w:w="3505" w:type="dxa"/>
          </w:tcPr>
          <w:p w14:paraId="4FA01BE8" w14:textId="77777777" w:rsidR="00770B63" w:rsidRPr="00E01889" w:rsidRDefault="00624409" w:rsidP="00F23E72">
            <w:pPr>
              <w:rPr>
                <w:rFonts w:ascii="Arial" w:hAnsi="Arial" w:cs="Arial"/>
                <w:szCs w:val="22"/>
              </w:rPr>
            </w:pPr>
            <w:r>
              <w:rPr>
                <w:rFonts w:ascii="Arial" w:hAnsi="Arial" w:cs="Arial"/>
                <w:szCs w:val="22"/>
              </w:rPr>
              <w:t>11-I</w:t>
            </w:r>
            <w:r w:rsidR="00F23E72">
              <w:rPr>
                <w:rFonts w:ascii="Arial" w:hAnsi="Arial" w:cs="Arial"/>
                <w:szCs w:val="22"/>
              </w:rPr>
              <w:t>.C</w:t>
            </w:r>
            <w:r>
              <w:rPr>
                <w:rFonts w:ascii="Arial" w:hAnsi="Arial" w:cs="Arial"/>
                <w:szCs w:val="22"/>
              </w:rPr>
              <w:t>. Conducting Annual Reexaminations</w:t>
            </w:r>
          </w:p>
        </w:tc>
        <w:tc>
          <w:tcPr>
            <w:tcW w:w="5845" w:type="dxa"/>
          </w:tcPr>
          <w:p w14:paraId="5BAE84B1" w14:textId="77777777" w:rsidR="00770B63" w:rsidRPr="00E01889" w:rsidRDefault="590E5F06" w:rsidP="06F6409C">
            <w:pPr>
              <w:jc w:val="both"/>
              <w:rPr>
                <w:rFonts w:ascii="Arial" w:hAnsi="Arial" w:cs="Arial"/>
              </w:rPr>
            </w:pPr>
            <w:r w:rsidRPr="06F6409C">
              <w:rPr>
                <w:rFonts w:ascii="Arial" w:hAnsi="Arial" w:cs="Arial"/>
              </w:rPr>
              <w:t>Replaced “HQS space standards” with “space standards” when adding household members.</w:t>
            </w:r>
          </w:p>
        </w:tc>
      </w:tr>
      <w:tr w:rsidR="00770B63" w14:paraId="3A653DEC" w14:textId="77777777" w:rsidTr="06F6409C">
        <w:tc>
          <w:tcPr>
            <w:tcW w:w="3505" w:type="dxa"/>
          </w:tcPr>
          <w:p w14:paraId="0DE1ADB7" w14:textId="77777777" w:rsidR="00E82AF7" w:rsidRDefault="00F23E72" w:rsidP="00024A8B">
            <w:pPr>
              <w:rPr>
                <w:rFonts w:ascii="Arial" w:hAnsi="Arial" w:cs="Arial"/>
                <w:szCs w:val="22"/>
              </w:rPr>
            </w:pPr>
            <w:r>
              <w:rPr>
                <w:rFonts w:ascii="Arial" w:hAnsi="Arial" w:cs="Arial"/>
                <w:szCs w:val="22"/>
              </w:rPr>
              <w:t xml:space="preserve">11-I.E. Calculating Income at Annual Reexamination </w:t>
            </w:r>
          </w:p>
          <w:p w14:paraId="08CE6F91" w14:textId="77777777" w:rsidR="00E82AF7" w:rsidRDefault="00E82AF7" w:rsidP="00024A8B">
            <w:pPr>
              <w:rPr>
                <w:rFonts w:ascii="Arial" w:hAnsi="Arial" w:cs="Arial"/>
                <w:szCs w:val="22"/>
              </w:rPr>
            </w:pPr>
          </w:p>
          <w:p w14:paraId="61CDCEAD" w14:textId="77777777" w:rsidR="00E82AF7" w:rsidRDefault="00E82AF7" w:rsidP="00024A8B">
            <w:pPr>
              <w:rPr>
                <w:rFonts w:ascii="Arial" w:hAnsi="Arial" w:cs="Arial"/>
                <w:szCs w:val="22"/>
              </w:rPr>
            </w:pPr>
          </w:p>
          <w:p w14:paraId="6BB9E253" w14:textId="77777777" w:rsidR="00E82AF7" w:rsidRDefault="00E82AF7" w:rsidP="00024A8B">
            <w:pPr>
              <w:rPr>
                <w:rFonts w:ascii="Arial" w:hAnsi="Arial" w:cs="Arial"/>
                <w:szCs w:val="22"/>
              </w:rPr>
            </w:pPr>
          </w:p>
          <w:p w14:paraId="23DE523C" w14:textId="77777777" w:rsidR="00E82AF7" w:rsidRDefault="00E82AF7" w:rsidP="00024A8B">
            <w:pPr>
              <w:rPr>
                <w:rFonts w:ascii="Arial" w:hAnsi="Arial" w:cs="Arial"/>
                <w:szCs w:val="22"/>
              </w:rPr>
            </w:pPr>
          </w:p>
          <w:p w14:paraId="52E56223" w14:textId="77777777" w:rsidR="00E82AF7" w:rsidRDefault="00E82AF7" w:rsidP="00024A8B">
            <w:pPr>
              <w:rPr>
                <w:rFonts w:ascii="Arial" w:hAnsi="Arial" w:cs="Arial"/>
                <w:szCs w:val="22"/>
              </w:rPr>
            </w:pPr>
          </w:p>
          <w:p w14:paraId="29D6B04F" w14:textId="77777777" w:rsidR="00770B63" w:rsidRPr="00E01889" w:rsidRDefault="00F23E72" w:rsidP="00024A8B">
            <w:pPr>
              <w:rPr>
                <w:rFonts w:ascii="Arial" w:hAnsi="Arial" w:cs="Arial"/>
                <w:szCs w:val="22"/>
              </w:rPr>
            </w:pPr>
            <w:r>
              <w:rPr>
                <w:rFonts w:ascii="Arial" w:hAnsi="Arial" w:cs="Arial"/>
                <w:szCs w:val="22"/>
              </w:rPr>
              <w:t xml:space="preserve"> </w:t>
            </w:r>
          </w:p>
        </w:tc>
        <w:tc>
          <w:tcPr>
            <w:tcW w:w="5845" w:type="dxa"/>
          </w:tcPr>
          <w:p w14:paraId="4905C350" w14:textId="77777777" w:rsidR="00770B63" w:rsidRPr="00E01889" w:rsidRDefault="590E5F06" w:rsidP="06F6409C">
            <w:pPr>
              <w:jc w:val="both"/>
              <w:rPr>
                <w:rFonts w:ascii="Arial" w:hAnsi="Arial" w:cs="Arial"/>
              </w:rPr>
            </w:pPr>
            <w:r w:rsidRPr="06F6409C">
              <w:rPr>
                <w:rFonts w:ascii="Arial" w:hAnsi="Arial" w:cs="Arial"/>
              </w:rPr>
              <w:t xml:space="preserve">NMA Model AP included HOTMA requirement to use the previous </w:t>
            </w:r>
            <w:proofErr w:type="gramStart"/>
            <w:r w:rsidRPr="06F6409C">
              <w:rPr>
                <w:rFonts w:ascii="Arial" w:hAnsi="Arial" w:cs="Arial"/>
              </w:rPr>
              <w:t>12 month</w:t>
            </w:r>
            <w:proofErr w:type="gramEnd"/>
            <w:r w:rsidRPr="06F6409C">
              <w:rPr>
                <w:rFonts w:ascii="Arial" w:hAnsi="Arial" w:cs="Arial"/>
              </w:rPr>
              <w:t xml:space="preserve"> period when calculating income, unless the PHA uses a streamlined income determination.  HOTMA also allows PHAs to use Safe Harbor verifications of annual income. When calculating income from assets, anticipated income is always used. In cases where the family disagrees with EIV or safe harbor verifications, third-party verification should be obtained. </w:t>
            </w:r>
          </w:p>
        </w:tc>
      </w:tr>
      <w:tr w:rsidR="00F23E72" w14:paraId="245E5940" w14:textId="77777777" w:rsidTr="06F6409C">
        <w:tc>
          <w:tcPr>
            <w:tcW w:w="3505" w:type="dxa"/>
          </w:tcPr>
          <w:p w14:paraId="2A0A1BB0" w14:textId="77777777" w:rsidR="00F863A6" w:rsidRDefault="00E82AF7" w:rsidP="00024A8B">
            <w:pPr>
              <w:rPr>
                <w:rFonts w:ascii="Arial" w:hAnsi="Arial" w:cs="Arial"/>
                <w:i/>
                <w:szCs w:val="22"/>
              </w:rPr>
            </w:pPr>
            <w:r>
              <w:rPr>
                <w:rFonts w:ascii="Arial" w:hAnsi="Arial" w:cs="Arial"/>
                <w:szCs w:val="22"/>
              </w:rPr>
              <w:t>11-</w:t>
            </w:r>
            <w:proofErr w:type="gramStart"/>
            <w:r>
              <w:rPr>
                <w:rFonts w:ascii="Arial" w:hAnsi="Arial" w:cs="Arial"/>
                <w:szCs w:val="22"/>
              </w:rPr>
              <w:t>II.B</w:t>
            </w:r>
            <w:proofErr w:type="gramEnd"/>
            <w:r>
              <w:rPr>
                <w:rFonts w:ascii="Arial" w:hAnsi="Arial" w:cs="Arial"/>
                <w:szCs w:val="22"/>
              </w:rPr>
              <w:t xml:space="preserve"> Changes in Family and Household Composition </w:t>
            </w:r>
            <w:r w:rsidRPr="00E82AF7">
              <w:rPr>
                <w:rFonts w:ascii="Arial" w:hAnsi="Arial" w:cs="Arial"/>
                <w:i/>
                <w:szCs w:val="22"/>
              </w:rPr>
              <w:t xml:space="preserve">New </w:t>
            </w:r>
          </w:p>
          <w:p w14:paraId="07547A01" w14:textId="77777777" w:rsidR="00F863A6" w:rsidRDefault="00F863A6" w:rsidP="00024A8B">
            <w:pPr>
              <w:rPr>
                <w:rFonts w:ascii="Arial" w:hAnsi="Arial" w:cs="Arial"/>
                <w:i/>
                <w:szCs w:val="22"/>
              </w:rPr>
            </w:pPr>
          </w:p>
          <w:p w14:paraId="5043CB0F" w14:textId="77777777" w:rsidR="00F863A6" w:rsidRDefault="00F863A6" w:rsidP="00024A8B">
            <w:pPr>
              <w:rPr>
                <w:rFonts w:ascii="Arial" w:hAnsi="Arial" w:cs="Arial"/>
                <w:i/>
                <w:szCs w:val="22"/>
              </w:rPr>
            </w:pPr>
          </w:p>
          <w:p w14:paraId="07459315" w14:textId="77777777" w:rsidR="00F863A6" w:rsidRDefault="00F863A6" w:rsidP="00024A8B">
            <w:pPr>
              <w:rPr>
                <w:rFonts w:ascii="Arial" w:hAnsi="Arial" w:cs="Arial"/>
                <w:i/>
                <w:szCs w:val="22"/>
              </w:rPr>
            </w:pPr>
          </w:p>
          <w:p w14:paraId="593C857B" w14:textId="77777777" w:rsidR="00F23E72" w:rsidRDefault="00E82AF7" w:rsidP="00024A8B">
            <w:pPr>
              <w:rPr>
                <w:rFonts w:ascii="Arial" w:hAnsi="Arial" w:cs="Arial"/>
                <w:i/>
                <w:szCs w:val="22"/>
              </w:rPr>
            </w:pPr>
            <w:r w:rsidRPr="00E82AF7">
              <w:rPr>
                <w:rFonts w:ascii="Arial" w:hAnsi="Arial" w:cs="Arial"/>
                <w:i/>
                <w:szCs w:val="22"/>
              </w:rPr>
              <w:t>Family and Household Members Requiring Approval</w:t>
            </w:r>
          </w:p>
          <w:p w14:paraId="6537F28F" w14:textId="77777777" w:rsidR="00E82AF7" w:rsidRDefault="00E82AF7" w:rsidP="00024A8B">
            <w:pPr>
              <w:rPr>
                <w:rFonts w:ascii="Arial" w:hAnsi="Arial" w:cs="Arial"/>
                <w:i/>
                <w:szCs w:val="22"/>
              </w:rPr>
            </w:pPr>
          </w:p>
          <w:p w14:paraId="6DFB9E20" w14:textId="77777777" w:rsidR="00E82AF7" w:rsidRDefault="00E82AF7" w:rsidP="00024A8B">
            <w:pPr>
              <w:rPr>
                <w:rFonts w:ascii="Arial" w:hAnsi="Arial" w:cs="Arial"/>
                <w:i/>
                <w:szCs w:val="22"/>
              </w:rPr>
            </w:pPr>
          </w:p>
          <w:p w14:paraId="70DF9E56" w14:textId="77777777" w:rsidR="00E82AF7" w:rsidRDefault="00E82AF7" w:rsidP="00024A8B">
            <w:pPr>
              <w:rPr>
                <w:rFonts w:ascii="Arial" w:hAnsi="Arial" w:cs="Arial"/>
                <w:i/>
                <w:szCs w:val="22"/>
              </w:rPr>
            </w:pPr>
          </w:p>
          <w:p w14:paraId="44E871BC" w14:textId="77777777" w:rsidR="00E82AF7" w:rsidRDefault="00E82AF7" w:rsidP="00024A8B">
            <w:pPr>
              <w:rPr>
                <w:rFonts w:ascii="Arial" w:hAnsi="Arial" w:cs="Arial"/>
                <w:i/>
                <w:szCs w:val="22"/>
              </w:rPr>
            </w:pPr>
          </w:p>
          <w:p w14:paraId="5502B90F" w14:textId="77777777" w:rsidR="00E82AF7" w:rsidRDefault="00E82AF7" w:rsidP="00024A8B">
            <w:pPr>
              <w:rPr>
                <w:rFonts w:ascii="Arial" w:hAnsi="Arial" w:cs="Arial"/>
                <w:szCs w:val="22"/>
              </w:rPr>
            </w:pPr>
            <w:r>
              <w:rPr>
                <w:rFonts w:ascii="Arial" w:hAnsi="Arial" w:cs="Arial"/>
                <w:i/>
                <w:szCs w:val="22"/>
              </w:rPr>
              <w:lastRenderedPageBreak/>
              <w:t>Departure of a Family or Household Member</w:t>
            </w:r>
          </w:p>
        </w:tc>
        <w:tc>
          <w:tcPr>
            <w:tcW w:w="5845" w:type="dxa"/>
          </w:tcPr>
          <w:p w14:paraId="6941E351" w14:textId="77777777" w:rsidR="00F863A6" w:rsidRDefault="08409688" w:rsidP="06F6409C">
            <w:pPr>
              <w:jc w:val="both"/>
              <w:rPr>
                <w:rFonts w:ascii="Arial" w:hAnsi="Arial" w:cs="Arial"/>
              </w:rPr>
            </w:pPr>
            <w:r w:rsidRPr="06F6409C">
              <w:rPr>
                <w:rFonts w:ascii="Arial" w:hAnsi="Arial" w:cs="Arial"/>
              </w:rPr>
              <w:lastRenderedPageBreak/>
              <w:t xml:space="preserve">Where space standards are impacted by adding another family or household member, BCACHA policy is updated to (nan suggested policy) deny the addition of a foster child or foster adult if it will cause a space standard violation.  </w:t>
            </w:r>
          </w:p>
          <w:p w14:paraId="28BF634F" w14:textId="435C3E87" w:rsidR="00F23E72" w:rsidRPr="00F863A6" w:rsidRDefault="08409688" w:rsidP="06F6409C">
            <w:pPr>
              <w:jc w:val="both"/>
              <w:rPr>
                <w:rFonts w:ascii="Arial" w:hAnsi="Arial" w:cs="Arial"/>
                <w:color w:val="FF0000"/>
              </w:rPr>
            </w:pPr>
            <w:r w:rsidRPr="06F6409C">
              <w:rPr>
                <w:rFonts w:ascii="Arial" w:hAnsi="Arial" w:cs="Arial"/>
              </w:rPr>
              <w:t xml:space="preserve">If an individual meets eligibility criteria and will be approved as a household member or a live-in-aide, BCACHA will notify the family of the approval but also issue a voucher for the family to move. </w:t>
            </w:r>
          </w:p>
          <w:p w14:paraId="1997CC60" w14:textId="77777777" w:rsidR="00E82AF7" w:rsidRDefault="08409688" w:rsidP="06F6409C">
            <w:pPr>
              <w:jc w:val="both"/>
              <w:rPr>
                <w:rFonts w:ascii="Arial" w:hAnsi="Arial" w:cs="Arial"/>
              </w:rPr>
            </w:pPr>
            <w:r w:rsidRPr="06F6409C">
              <w:rPr>
                <w:rFonts w:ascii="Arial" w:hAnsi="Arial" w:cs="Arial"/>
              </w:rPr>
              <w:t xml:space="preserve">NMA Model AP updated language regarding family or household members leaving the unit.  Because a family member may impact the total household income, it is </w:t>
            </w:r>
            <w:r w:rsidRPr="06F6409C">
              <w:rPr>
                <w:rFonts w:ascii="Arial" w:hAnsi="Arial" w:cs="Arial"/>
              </w:rPr>
              <w:lastRenderedPageBreak/>
              <w:t xml:space="preserve">important for the family to notify BCACHA when a family member leaves the unit.  When a household member, who impacts the size standard of the unit, leaves, it is equally as important for the family to notify BCACHA.  </w:t>
            </w:r>
          </w:p>
        </w:tc>
      </w:tr>
      <w:tr w:rsidR="00E82AF7" w14:paraId="3187F888" w14:textId="77777777" w:rsidTr="06F6409C">
        <w:tc>
          <w:tcPr>
            <w:tcW w:w="3505" w:type="dxa"/>
          </w:tcPr>
          <w:p w14:paraId="4DC97791" w14:textId="77777777" w:rsidR="00E82AF7" w:rsidRDefault="00D805EC" w:rsidP="00024A8B">
            <w:pPr>
              <w:rPr>
                <w:rFonts w:ascii="Arial" w:hAnsi="Arial" w:cs="Arial"/>
                <w:szCs w:val="22"/>
              </w:rPr>
            </w:pPr>
            <w:r>
              <w:rPr>
                <w:rFonts w:ascii="Arial" w:hAnsi="Arial" w:cs="Arial"/>
                <w:szCs w:val="22"/>
              </w:rPr>
              <w:lastRenderedPageBreak/>
              <w:t>11-II.C. Changes Affecting Income or Expenses</w:t>
            </w:r>
          </w:p>
        </w:tc>
        <w:tc>
          <w:tcPr>
            <w:tcW w:w="5845" w:type="dxa"/>
          </w:tcPr>
          <w:p w14:paraId="43BBC08D" w14:textId="47AB3661" w:rsidR="00E82AF7" w:rsidRDefault="7749EED1" w:rsidP="06F6409C">
            <w:pPr>
              <w:jc w:val="both"/>
              <w:rPr>
                <w:rFonts w:ascii="Arial" w:hAnsi="Arial" w:cs="Arial"/>
                <w:color w:val="FF0000"/>
              </w:rPr>
            </w:pPr>
            <w:r w:rsidRPr="06F6409C">
              <w:rPr>
                <w:rFonts w:ascii="Arial" w:hAnsi="Arial" w:cs="Arial"/>
              </w:rPr>
              <w:t>HOTMA rules allow a PHA to set a threshold of 10% or less in determining whether or to process an interim decrease</w:t>
            </w:r>
            <w:r w:rsidR="4F322D99" w:rsidRPr="06F6409C">
              <w:rPr>
                <w:rFonts w:ascii="Arial" w:hAnsi="Arial" w:cs="Arial"/>
              </w:rPr>
              <w:t>, with 2 exceptions</w:t>
            </w:r>
            <w:r w:rsidRPr="06F6409C">
              <w:rPr>
                <w:rFonts w:ascii="Arial" w:hAnsi="Arial" w:cs="Arial"/>
              </w:rPr>
              <w:t>.</w:t>
            </w:r>
            <w:r w:rsidR="4F322D99" w:rsidRPr="06F6409C">
              <w:rPr>
                <w:rFonts w:ascii="Arial" w:hAnsi="Arial" w:cs="Arial"/>
              </w:rPr>
              <w:t xml:space="preserve"> One exception being when the decrease is due to a family member being deceased, and two, a family member permanently moves out</w:t>
            </w:r>
            <w:r w:rsidR="4475DAAC" w:rsidRPr="06F6409C">
              <w:rPr>
                <w:rFonts w:ascii="Arial" w:hAnsi="Arial" w:cs="Arial"/>
              </w:rPr>
              <w:t>.</w:t>
            </w:r>
            <w:r w:rsidRPr="06F6409C">
              <w:rPr>
                <w:rFonts w:ascii="Arial" w:hAnsi="Arial" w:cs="Arial"/>
              </w:rPr>
              <w:t xml:space="preserve"> PHAs may also set their policy to do an interim decrease anytime the tenant rent would decrease by any amount.</w:t>
            </w:r>
            <w:r w:rsidR="4F322D99" w:rsidRPr="06F6409C">
              <w:rPr>
                <w:rFonts w:ascii="Arial" w:hAnsi="Arial" w:cs="Arial"/>
              </w:rPr>
              <w:t xml:space="preserve"> BCACHA policy is to process an interim decrease when the total </w:t>
            </w:r>
            <w:r w:rsidR="73A0BE68" w:rsidRPr="06F6409C">
              <w:rPr>
                <w:rFonts w:ascii="Arial" w:hAnsi="Arial" w:cs="Arial"/>
              </w:rPr>
              <w:t>de</w:t>
            </w:r>
            <w:r w:rsidR="4F322D99" w:rsidRPr="06F6409C">
              <w:rPr>
                <w:rFonts w:ascii="Arial" w:hAnsi="Arial" w:cs="Arial"/>
              </w:rPr>
              <w:t>crease is at least 10% more than the adjusted income.</w:t>
            </w:r>
            <w:r w:rsidRPr="06F6409C">
              <w:rPr>
                <w:rFonts w:ascii="Arial" w:hAnsi="Arial" w:cs="Arial"/>
              </w:rPr>
              <w:t xml:space="preserve"> </w:t>
            </w:r>
          </w:p>
        </w:tc>
      </w:tr>
      <w:tr w:rsidR="003F64CC" w14:paraId="1C63184B" w14:textId="77777777" w:rsidTr="06F6409C">
        <w:tc>
          <w:tcPr>
            <w:tcW w:w="3505" w:type="dxa"/>
          </w:tcPr>
          <w:p w14:paraId="33B54308" w14:textId="77777777" w:rsidR="003F64CC" w:rsidRDefault="003F64CC" w:rsidP="00024A8B">
            <w:pPr>
              <w:rPr>
                <w:rFonts w:ascii="Arial" w:hAnsi="Arial" w:cs="Arial"/>
                <w:szCs w:val="22"/>
              </w:rPr>
            </w:pPr>
            <w:r>
              <w:rPr>
                <w:rFonts w:ascii="Arial" w:hAnsi="Arial" w:cs="Arial"/>
                <w:szCs w:val="22"/>
              </w:rPr>
              <w:t>11-IV No-Interim Reexamination Transactions</w:t>
            </w:r>
          </w:p>
        </w:tc>
        <w:tc>
          <w:tcPr>
            <w:tcW w:w="5845" w:type="dxa"/>
          </w:tcPr>
          <w:p w14:paraId="5DCDBA17" w14:textId="77777777" w:rsidR="003F64CC" w:rsidRDefault="4F322D99" w:rsidP="06F6409C">
            <w:pPr>
              <w:jc w:val="both"/>
              <w:rPr>
                <w:rFonts w:ascii="Arial" w:hAnsi="Arial" w:cs="Arial"/>
              </w:rPr>
            </w:pPr>
            <w:r w:rsidRPr="06F6409C">
              <w:rPr>
                <w:rFonts w:ascii="Arial" w:hAnsi="Arial" w:cs="Arial"/>
              </w:rPr>
              <w:t xml:space="preserve">NEW with HOTMA is a Non-Interim Reexamination Transaction (NIRT).  These transactions are used when a family experiences a change that doesn’t trigger an interim based on HUD rules or PHA policy, but the PHA still needs to let HUD know – thinks like adding or removing a hardship exemption for </w:t>
            </w:r>
            <w:proofErr w:type="gramStart"/>
            <w:r w:rsidRPr="06F6409C">
              <w:rPr>
                <w:rFonts w:ascii="Arial" w:hAnsi="Arial" w:cs="Arial"/>
              </w:rPr>
              <w:t>child care</w:t>
            </w:r>
            <w:proofErr w:type="gramEnd"/>
            <w:r w:rsidRPr="06F6409C">
              <w:rPr>
                <w:rFonts w:ascii="Arial" w:hAnsi="Arial" w:cs="Arial"/>
              </w:rPr>
              <w:t>, adding or removing a phase-in hardship, adding or removing a household member, etc.</w:t>
            </w:r>
          </w:p>
        </w:tc>
      </w:tr>
    </w:tbl>
    <w:p w14:paraId="144A5D23" w14:textId="77777777" w:rsidR="00770B63" w:rsidRDefault="00770B63" w:rsidP="06F6409C">
      <w:pPr>
        <w:rPr>
          <w:rFonts w:ascii="Arial" w:hAnsi="Arial" w:cs="Arial"/>
          <w:b/>
          <w:bCs/>
        </w:rPr>
      </w:pPr>
    </w:p>
    <w:p w14:paraId="3B0B04B3" w14:textId="6C419AA9" w:rsidR="06F6409C" w:rsidRDefault="06F6409C" w:rsidP="06F6409C">
      <w:pPr>
        <w:rPr>
          <w:rFonts w:ascii="Arial" w:hAnsi="Arial" w:cs="Arial"/>
          <w:b/>
          <w:bCs/>
        </w:rPr>
      </w:pPr>
    </w:p>
    <w:p w14:paraId="55E2F5DF" w14:textId="484B297E" w:rsidR="06F6409C" w:rsidRDefault="06F6409C" w:rsidP="06F6409C">
      <w:pPr>
        <w:rPr>
          <w:rFonts w:ascii="Arial" w:hAnsi="Arial" w:cs="Arial"/>
          <w:b/>
          <w:bCs/>
        </w:rPr>
      </w:pPr>
    </w:p>
    <w:p w14:paraId="798581F3" w14:textId="599F4F42" w:rsidR="06F6409C" w:rsidRDefault="06F6409C" w:rsidP="06F6409C">
      <w:pPr>
        <w:rPr>
          <w:rFonts w:ascii="Arial" w:hAnsi="Arial" w:cs="Arial"/>
          <w:b/>
          <w:bCs/>
        </w:rPr>
      </w:pPr>
    </w:p>
    <w:p w14:paraId="738610EB" w14:textId="77777777" w:rsidR="00770B63" w:rsidRDefault="00770B63" w:rsidP="00024A8B">
      <w:pPr>
        <w:rPr>
          <w:rFonts w:ascii="Arial" w:hAnsi="Arial" w:cs="Arial"/>
          <w:b/>
          <w:szCs w:val="22"/>
        </w:rPr>
      </w:pPr>
    </w:p>
    <w:p w14:paraId="0660E3E1" w14:textId="77777777" w:rsidR="00770B63" w:rsidRPr="00D848BB" w:rsidRDefault="00770B63" w:rsidP="00770B63">
      <w:pPr>
        <w:rPr>
          <w:rFonts w:ascii="Arial" w:hAnsi="Arial" w:cs="Arial"/>
          <w:b/>
          <w:szCs w:val="22"/>
        </w:rPr>
      </w:pPr>
      <w:r w:rsidRPr="00D848BB">
        <w:rPr>
          <w:rFonts w:ascii="Arial" w:hAnsi="Arial" w:cs="Arial"/>
          <w:b/>
          <w:szCs w:val="22"/>
        </w:rPr>
        <w:t xml:space="preserve">Chapter </w:t>
      </w:r>
      <w:r>
        <w:rPr>
          <w:rFonts w:ascii="Arial" w:hAnsi="Arial" w:cs="Arial"/>
          <w:b/>
          <w:szCs w:val="22"/>
        </w:rPr>
        <w:t>12</w:t>
      </w:r>
      <w:r w:rsidRPr="00D848BB">
        <w:rPr>
          <w:rFonts w:ascii="Arial" w:hAnsi="Arial" w:cs="Arial"/>
          <w:b/>
          <w:szCs w:val="22"/>
        </w:rPr>
        <w:t xml:space="preserve"> – </w:t>
      </w:r>
      <w:r>
        <w:rPr>
          <w:rFonts w:ascii="Arial" w:hAnsi="Arial" w:cs="Arial"/>
          <w:b/>
          <w:szCs w:val="22"/>
        </w:rPr>
        <w:t>TERMINATION OF ASSISTANCE AND TENANCY</w:t>
      </w:r>
    </w:p>
    <w:p w14:paraId="2039720A" w14:textId="77777777" w:rsidR="00770B63" w:rsidRPr="00D848BB" w:rsidRDefault="00770B63" w:rsidP="00770B63">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505"/>
        <w:gridCol w:w="5845"/>
      </w:tblGrid>
      <w:tr w:rsidR="00770B63" w14:paraId="042082B6" w14:textId="77777777" w:rsidTr="06F6409C">
        <w:tc>
          <w:tcPr>
            <w:tcW w:w="3505" w:type="dxa"/>
          </w:tcPr>
          <w:p w14:paraId="4AD9E507" w14:textId="77777777" w:rsidR="00770B63" w:rsidRPr="00E01889" w:rsidRDefault="00390EDE" w:rsidP="00024A8B">
            <w:pPr>
              <w:rPr>
                <w:rFonts w:ascii="Arial" w:hAnsi="Arial" w:cs="Arial"/>
                <w:szCs w:val="22"/>
              </w:rPr>
            </w:pPr>
            <w:r>
              <w:rPr>
                <w:rFonts w:ascii="Arial" w:hAnsi="Arial" w:cs="Arial"/>
                <w:szCs w:val="22"/>
              </w:rPr>
              <w:t>Exhibit 12-1 Statement of Family Obligations</w:t>
            </w:r>
          </w:p>
        </w:tc>
        <w:tc>
          <w:tcPr>
            <w:tcW w:w="5845" w:type="dxa"/>
          </w:tcPr>
          <w:p w14:paraId="6627BE58" w14:textId="77777777" w:rsidR="00770B63" w:rsidRPr="00E01889" w:rsidRDefault="3C781952" w:rsidP="06F6409C">
            <w:pPr>
              <w:jc w:val="both"/>
              <w:rPr>
                <w:rFonts w:ascii="Arial" w:hAnsi="Arial" w:cs="Arial"/>
              </w:rPr>
            </w:pPr>
            <w:r w:rsidRPr="06F6409C">
              <w:rPr>
                <w:rFonts w:ascii="Arial" w:hAnsi="Arial" w:cs="Arial"/>
              </w:rPr>
              <w:t>NMA updated the Exhibit to include the Family Obligations under NSPIRE where the family is responsible for any deficiencies under NSPIRE caused by failure to pay tenant-provided utilities or appliances, or damages to the dwelling unit or premises beyond ordinary wear and tear caused by any member of the household or guest.</w:t>
            </w:r>
          </w:p>
        </w:tc>
      </w:tr>
    </w:tbl>
    <w:p w14:paraId="637805D2" w14:textId="77777777" w:rsidR="00770B63" w:rsidRDefault="00770B63" w:rsidP="00024A8B">
      <w:pPr>
        <w:rPr>
          <w:rFonts w:ascii="Arial" w:hAnsi="Arial" w:cs="Arial"/>
          <w:b/>
          <w:szCs w:val="22"/>
        </w:rPr>
      </w:pPr>
    </w:p>
    <w:p w14:paraId="463F29E8" w14:textId="77777777" w:rsidR="00770B63" w:rsidRDefault="00770B63" w:rsidP="00024A8B">
      <w:pPr>
        <w:rPr>
          <w:rFonts w:ascii="Arial" w:hAnsi="Arial" w:cs="Arial"/>
          <w:b/>
          <w:szCs w:val="22"/>
        </w:rPr>
      </w:pPr>
    </w:p>
    <w:p w14:paraId="0E52B9ED" w14:textId="77777777" w:rsidR="00770B63" w:rsidRPr="00D848BB" w:rsidRDefault="00770B63" w:rsidP="00770B63">
      <w:pPr>
        <w:rPr>
          <w:rFonts w:ascii="Arial" w:hAnsi="Arial" w:cs="Arial"/>
          <w:b/>
          <w:szCs w:val="22"/>
        </w:rPr>
      </w:pPr>
      <w:r w:rsidRPr="00D848BB">
        <w:rPr>
          <w:rFonts w:ascii="Arial" w:hAnsi="Arial" w:cs="Arial"/>
          <w:b/>
          <w:szCs w:val="22"/>
        </w:rPr>
        <w:t xml:space="preserve">Chapter </w:t>
      </w:r>
      <w:r>
        <w:rPr>
          <w:rFonts w:ascii="Arial" w:hAnsi="Arial" w:cs="Arial"/>
          <w:b/>
          <w:szCs w:val="22"/>
        </w:rPr>
        <w:t>13</w:t>
      </w:r>
      <w:r w:rsidRPr="00D848BB">
        <w:rPr>
          <w:rFonts w:ascii="Arial" w:hAnsi="Arial" w:cs="Arial"/>
          <w:b/>
          <w:szCs w:val="22"/>
        </w:rPr>
        <w:t xml:space="preserve"> – </w:t>
      </w:r>
      <w:r>
        <w:rPr>
          <w:rFonts w:ascii="Arial" w:hAnsi="Arial" w:cs="Arial"/>
          <w:b/>
          <w:szCs w:val="22"/>
        </w:rPr>
        <w:t>OWNERS</w:t>
      </w:r>
    </w:p>
    <w:p w14:paraId="56CD7F6E" w14:textId="77777777" w:rsidR="00770B63" w:rsidRPr="00D848BB" w:rsidRDefault="00770B63" w:rsidP="00770B63">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505"/>
        <w:gridCol w:w="5845"/>
      </w:tblGrid>
      <w:tr w:rsidR="00770B63" w14:paraId="0D9ADB18" w14:textId="77777777" w:rsidTr="06F6409C">
        <w:tc>
          <w:tcPr>
            <w:tcW w:w="3505" w:type="dxa"/>
          </w:tcPr>
          <w:p w14:paraId="62C6E302" w14:textId="77777777" w:rsidR="00770B63" w:rsidRPr="00E01889" w:rsidRDefault="008E3B24" w:rsidP="00024A8B">
            <w:pPr>
              <w:rPr>
                <w:rFonts w:ascii="Arial" w:hAnsi="Arial" w:cs="Arial"/>
                <w:szCs w:val="22"/>
              </w:rPr>
            </w:pPr>
            <w:r>
              <w:rPr>
                <w:rFonts w:ascii="Arial" w:hAnsi="Arial" w:cs="Arial"/>
                <w:szCs w:val="22"/>
              </w:rPr>
              <w:t>13-</w:t>
            </w:r>
            <w:proofErr w:type="gramStart"/>
            <w:r>
              <w:rPr>
                <w:rFonts w:ascii="Arial" w:hAnsi="Arial" w:cs="Arial"/>
                <w:szCs w:val="22"/>
              </w:rPr>
              <w:t>I.B</w:t>
            </w:r>
            <w:proofErr w:type="gramEnd"/>
            <w:r>
              <w:rPr>
                <w:rFonts w:ascii="Arial" w:hAnsi="Arial" w:cs="Arial"/>
                <w:szCs w:val="22"/>
              </w:rPr>
              <w:t xml:space="preserve"> Basic HCV Program Requirements</w:t>
            </w:r>
          </w:p>
        </w:tc>
        <w:tc>
          <w:tcPr>
            <w:tcW w:w="5845" w:type="dxa"/>
          </w:tcPr>
          <w:p w14:paraId="57F7B134" w14:textId="77777777" w:rsidR="00770B63" w:rsidRPr="00E01889" w:rsidRDefault="210D3F7E" w:rsidP="06F6409C">
            <w:pPr>
              <w:jc w:val="both"/>
              <w:rPr>
                <w:rFonts w:ascii="Arial" w:hAnsi="Arial" w:cs="Arial"/>
              </w:rPr>
            </w:pPr>
            <w:r w:rsidRPr="06F6409C">
              <w:rPr>
                <w:rFonts w:ascii="Arial" w:hAnsi="Arial" w:cs="Arial"/>
              </w:rPr>
              <w:t xml:space="preserve">NMA Model AP updated to remove HQS inspection protocols and replace with NSPIRE protocols </w:t>
            </w:r>
          </w:p>
        </w:tc>
      </w:tr>
      <w:tr w:rsidR="00770B63" w14:paraId="7D0FE243" w14:textId="77777777" w:rsidTr="06F6409C">
        <w:tc>
          <w:tcPr>
            <w:tcW w:w="3505" w:type="dxa"/>
          </w:tcPr>
          <w:p w14:paraId="356C6368" w14:textId="77777777" w:rsidR="00770B63" w:rsidRPr="00E01889" w:rsidRDefault="008E3B24" w:rsidP="00024A8B">
            <w:pPr>
              <w:rPr>
                <w:rFonts w:ascii="Arial" w:hAnsi="Arial" w:cs="Arial"/>
                <w:szCs w:val="22"/>
              </w:rPr>
            </w:pPr>
            <w:r>
              <w:rPr>
                <w:rFonts w:ascii="Arial" w:hAnsi="Arial" w:cs="Arial"/>
                <w:szCs w:val="22"/>
              </w:rPr>
              <w:t>13-I.C. Owner Responsibilities</w:t>
            </w:r>
          </w:p>
        </w:tc>
        <w:tc>
          <w:tcPr>
            <w:tcW w:w="5845" w:type="dxa"/>
          </w:tcPr>
          <w:p w14:paraId="6C57CA39" w14:textId="77777777" w:rsidR="00770B63" w:rsidRPr="00E01889" w:rsidRDefault="210D3F7E" w:rsidP="06F6409C">
            <w:pPr>
              <w:jc w:val="both"/>
              <w:rPr>
                <w:rFonts w:ascii="Arial" w:hAnsi="Arial" w:cs="Arial"/>
              </w:rPr>
            </w:pPr>
            <w:r w:rsidRPr="06F6409C">
              <w:rPr>
                <w:rFonts w:ascii="Arial" w:hAnsi="Arial" w:cs="Arial"/>
              </w:rPr>
              <w:t>NMA Model AP updated to removed owner responsibility to maintain unit to HQS standards and replaced with NSPIRE standards</w:t>
            </w:r>
          </w:p>
        </w:tc>
      </w:tr>
      <w:tr w:rsidR="008E3B24" w14:paraId="6AAA8574" w14:textId="77777777" w:rsidTr="06F6409C">
        <w:tc>
          <w:tcPr>
            <w:tcW w:w="3505" w:type="dxa"/>
          </w:tcPr>
          <w:p w14:paraId="1F14DCE3" w14:textId="77777777" w:rsidR="008E3B24" w:rsidRDefault="008E3B24" w:rsidP="00601C84">
            <w:pPr>
              <w:rPr>
                <w:rFonts w:ascii="Arial" w:hAnsi="Arial" w:cs="Arial"/>
                <w:szCs w:val="22"/>
              </w:rPr>
            </w:pPr>
            <w:r>
              <w:rPr>
                <w:rFonts w:ascii="Arial" w:hAnsi="Arial" w:cs="Arial"/>
                <w:szCs w:val="22"/>
              </w:rPr>
              <w:t>13-I.D. Owner Qualifications</w:t>
            </w:r>
            <w:r w:rsidR="00601C84">
              <w:rPr>
                <w:rFonts w:ascii="Arial" w:hAnsi="Arial" w:cs="Arial"/>
                <w:szCs w:val="22"/>
              </w:rPr>
              <w:t xml:space="preserve"> Owner Actions T</w:t>
            </w:r>
            <w:r>
              <w:rPr>
                <w:rFonts w:ascii="Arial" w:hAnsi="Arial" w:cs="Arial"/>
                <w:szCs w:val="22"/>
              </w:rPr>
              <w:t xml:space="preserve">hat </w:t>
            </w:r>
            <w:r w:rsidR="00601C84">
              <w:rPr>
                <w:rFonts w:ascii="Arial" w:hAnsi="Arial" w:cs="Arial"/>
                <w:szCs w:val="22"/>
              </w:rPr>
              <w:t>M</w:t>
            </w:r>
            <w:r>
              <w:rPr>
                <w:rFonts w:ascii="Arial" w:hAnsi="Arial" w:cs="Arial"/>
                <w:szCs w:val="22"/>
              </w:rPr>
              <w:t>ay Result in Disapproval of a Tenancy</w:t>
            </w:r>
          </w:p>
        </w:tc>
        <w:tc>
          <w:tcPr>
            <w:tcW w:w="5845" w:type="dxa"/>
          </w:tcPr>
          <w:p w14:paraId="29F1B60A" w14:textId="05F0B54A" w:rsidR="008E3B24" w:rsidRPr="00F863A6" w:rsidRDefault="5E1420F5" w:rsidP="06F6409C">
            <w:pPr>
              <w:jc w:val="both"/>
              <w:rPr>
                <w:rFonts w:ascii="Arial" w:hAnsi="Arial" w:cs="Arial"/>
                <w:color w:val="FF0000"/>
              </w:rPr>
            </w:pPr>
            <w:r w:rsidRPr="06F6409C">
              <w:rPr>
                <w:rFonts w:ascii="Arial" w:hAnsi="Arial" w:cs="Arial"/>
              </w:rPr>
              <w:t>BCACHA policy added HOTMA related reason of having a history of noncompliance with inspection standards for disapproval of an owner</w:t>
            </w:r>
            <w:r w:rsidR="00F863A6" w:rsidRPr="06F6409C">
              <w:rPr>
                <w:rFonts w:ascii="Arial" w:hAnsi="Arial" w:cs="Arial"/>
              </w:rPr>
              <w:t xml:space="preserve">. </w:t>
            </w:r>
          </w:p>
        </w:tc>
      </w:tr>
      <w:tr w:rsidR="00601C84" w14:paraId="53660860" w14:textId="77777777" w:rsidTr="06F6409C">
        <w:tc>
          <w:tcPr>
            <w:tcW w:w="3505" w:type="dxa"/>
          </w:tcPr>
          <w:p w14:paraId="3C62908B" w14:textId="77777777" w:rsidR="00601C84" w:rsidRDefault="00601C84" w:rsidP="00601C84">
            <w:pPr>
              <w:rPr>
                <w:rFonts w:ascii="Arial" w:hAnsi="Arial" w:cs="Arial"/>
                <w:szCs w:val="22"/>
              </w:rPr>
            </w:pPr>
            <w:r>
              <w:rPr>
                <w:rFonts w:ascii="Arial" w:hAnsi="Arial" w:cs="Arial"/>
                <w:szCs w:val="22"/>
              </w:rPr>
              <w:t xml:space="preserve">13-II.C HAP Contract Payments </w:t>
            </w:r>
            <w:r w:rsidRPr="00601C84">
              <w:rPr>
                <w:rFonts w:ascii="Arial" w:hAnsi="Arial" w:cs="Arial"/>
                <w:i/>
                <w:szCs w:val="22"/>
              </w:rPr>
              <w:t>Owner Certification of Compliance</w:t>
            </w:r>
          </w:p>
        </w:tc>
        <w:tc>
          <w:tcPr>
            <w:tcW w:w="5845" w:type="dxa"/>
          </w:tcPr>
          <w:p w14:paraId="2D6749B4" w14:textId="77777777" w:rsidR="00601C84" w:rsidRPr="00601C84" w:rsidRDefault="5E1420F5" w:rsidP="06F6409C">
            <w:pPr>
              <w:jc w:val="both"/>
              <w:rPr>
                <w:rFonts w:ascii="Arial" w:hAnsi="Arial" w:cs="Arial"/>
                <w:highlight w:val="yellow"/>
              </w:rPr>
            </w:pPr>
            <w:r w:rsidRPr="06F6409C">
              <w:rPr>
                <w:rFonts w:ascii="Arial" w:hAnsi="Arial" w:cs="Arial"/>
              </w:rPr>
              <w:t xml:space="preserve">NMA Model AP updated owner certification to include that by accepting payment they agree to maintain the unit in accordance with NSPIRE standards. </w:t>
            </w:r>
          </w:p>
        </w:tc>
      </w:tr>
      <w:tr w:rsidR="00601C84" w14:paraId="13AF42E9" w14:textId="77777777" w:rsidTr="06F6409C">
        <w:tc>
          <w:tcPr>
            <w:tcW w:w="3505" w:type="dxa"/>
          </w:tcPr>
          <w:p w14:paraId="173E19D7" w14:textId="77777777" w:rsidR="00601C84" w:rsidRDefault="00601C84" w:rsidP="00601C84">
            <w:pPr>
              <w:rPr>
                <w:rFonts w:ascii="Arial" w:hAnsi="Arial" w:cs="Arial"/>
                <w:szCs w:val="22"/>
              </w:rPr>
            </w:pPr>
            <w:r>
              <w:rPr>
                <w:rFonts w:ascii="Arial" w:hAnsi="Arial" w:cs="Arial"/>
                <w:szCs w:val="22"/>
              </w:rPr>
              <w:lastRenderedPageBreak/>
              <w:t>13-II.D. Breach of HAP Contract</w:t>
            </w:r>
          </w:p>
        </w:tc>
        <w:tc>
          <w:tcPr>
            <w:tcW w:w="5845" w:type="dxa"/>
          </w:tcPr>
          <w:p w14:paraId="32BD8DDA" w14:textId="12F76F9A" w:rsidR="00601C84" w:rsidRPr="00601C84" w:rsidRDefault="5E1420F5" w:rsidP="06F6409C">
            <w:pPr>
              <w:jc w:val="both"/>
              <w:rPr>
                <w:rFonts w:ascii="Arial" w:hAnsi="Arial" w:cs="Arial"/>
                <w:color w:val="FF0000"/>
                <w:highlight w:val="yellow"/>
              </w:rPr>
            </w:pPr>
            <w:r w:rsidRPr="06F6409C">
              <w:rPr>
                <w:rFonts w:ascii="Arial" w:hAnsi="Arial" w:cs="Arial"/>
              </w:rPr>
              <w:t xml:space="preserve">HOTMA </w:t>
            </w:r>
            <w:r w:rsidR="74140D85" w:rsidRPr="06F6409C">
              <w:rPr>
                <w:rFonts w:ascii="Arial" w:hAnsi="Arial" w:cs="Arial"/>
              </w:rPr>
              <w:t>regulations include that an owner’s failure to maintain the unit in accordance with NSPIRE standards is a violation of owner obligations and constitutes a breach of the HAP contract.  BCACHA policy updated to state: BCACHA may elect to terminate the HAP contract for each of the following reasons: insufficient funding, unit does not meet space requirements, the unit does not meet NSPIRE standards, the family breaks up, or the owner breaches the contract.</w:t>
            </w:r>
            <w:r w:rsidR="00F863A6" w:rsidRPr="06F6409C">
              <w:rPr>
                <w:rFonts w:ascii="Arial" w:hAnsi="Arial" w:cs="Arial"/>
              </w:rPr>
              <w:t xml:space="preserve"> </w:t>
            </w:r>
          </w:p>
        </w:tc>
      </w:tr>
    </w:tbl>
    <w:p w14:paraId="3B7B4B86" w14:textId="77777777" w:rsidR="00770B63" w:rsidRDefault="00770B63" w:rsidP="00024A8B">
      <w:pPr>
        <w:rPr>
          <w:rFonts w:ascii="Arial" w:hAnsi="Arial" w:cs="Arial"/>
          <w:b/>
          <w:szCs w:val="22"/>
        </w:rPr>
      </w:pPr>
    </w:p>
    <w:p w14:paraId="3A0FF5F2" w14:textId="77777777" w:rsidR="00770B63" w:rsidRDefault="00770B63" w:rsidP="00024A8B">
      <w:pPr>
        <w:rPr>
          <w:rFonts w:ascii="Arial" w:hAnsi="Arial" w:cs="Arial"/>
          <w:b/>
          <w:szCs w:val="22"/>
        </w:rPr>
      </w:pPr>
    </w:p>
    <w:p w14:paraId="028DF881" w14:textId="77777777" w:rsidR="00770B63" w:rsidRPr="00D848BB" w:rsidRDefault="00770B63" w:rsidP="00770B63">
      <w:pPr>
        <w:rPr>
          <w:rFonts w:ascii="Arial" w:hAnsi="Arial" w:cs="Arial"/>
          <w:b/>
          <w:szCs w:val="22"/>
        </w:rPr>
      </w:pPr>
      <w:r w:rsidRPr="00D848BB">
        <w:rPr>
          <w:rFonts w:ascii="Arial" w:hAnsi="Arial" w:cs="Arial"/>
          <w:b/>
          <w:szCs w:val="22"/>
        </w:rPr>
        <w:t xml:space="preserve">Chapter </w:t>
      </w:r>
      <w:r>
        <w:rPr>
          <w:rFonts w:ascii="Arial" w:hAnsi="Arial" w:cs="Arial"/>
          <w:b/>
          <w:szCs w:val="22"/>
        </w:rPr>
        <w:t>14</w:t>
      </w:r>
      <w:r w:rsidRPr="00D848BB">
        <w:rPr>
          <w:rFonts w:ascii="Arial" w:hAnsi="Arial" w:cs="Arial"/>
          <w:b/>
          <w:szCs w:val="22"/>
        </w:rPr>
        <w:t xml:space="preserve"> – </w:t>
      </w:r>
      <w:r>
        <w:rPr>
          <w:rFonts w:ascii="Arial" w:hAnsi="Arial" w:cs="Arial"/>
          <w:b/>
          <w:szCs w:val="22"/>
        </w:rPr>
        <w:t>PROGRAM INTEGRITY</w:t>
      </w:r>
    </w:p>
    <w:p w14:paraId="162DA1D2" w14:textId="77777777" w:rsidR="00770B63" w:rsidRPr="00D848BB" w:rsidRDefault="00770B63" w:rsidP="00770B63">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505"/>
        <w:gridCol w:w="5845"/>
      </w:tblGrid>
      <w:tr w:rsidR="00770B63" w14:paraId="54AC6207" w14:textId="77777777" w:rsidTr="06F6409C">
        <w:tc>
          <w:tcPr>
            <w:tcW w:w="3505" w:type="dxa"/>
          </w:tcPr>
          <w:p w14:paraId="104EECEA" w14:textId="77777777" w:rsidR="00770B63" w:rsidRPr="00E01889" w:rsidRDefault="00C757E0" w:rsidP="00024A8B">
            <w:pPr>
              <w:rPr>
                <w:rFonts w:ascii="Arial" w:hAnsi="Arial" w:cs="Arial"/>
                <w:szCs w:val="22"/>
              </w:rPr>
            </w:pPr>
            <w:r>
              <w:rPr>
                <w:rFonts w:ascii="Arial" w:hAnsi="Arial" w:cs="Arial"/>
                <w:szCs w:val="22"/>
              </w:rPr>
              <w:t>14-</w:t>
            </w:r>
            <w:proofErr w:type="gramStart"/>
            <w:r>
              <w:rPr>
                <w:rFonts w:ascii="Arial" w:hAnsi="Arial" w:cs="Arial"/>
                <w:szCs w:val="22"/>
              </w:rPr>
              <w:t>I.B</w:t>
            </w:r>
            <w:proofErr w:type="gramEnd"/>
            <w:r>
              <w:rPr>
                <w:rFonts w:ascii="Arial" w:hAnsi="Arial" w:cs="Arial"/>
                <w:szCs w:val="22"/>
              </w:rPr>
              <w:t xml:space="preserve"> Detecting Errors and Program Abuse </w:t>
            </w:r>
            <w:r w:rsidRPr="00C757E0">
              <w:rPr>
                <w:rFonts w:ascii="Arial" w:hAnsi="Arial" w:cs="Arial"/>
                <w:i/>
                <w:szCs w:val="22"/>
              </w:rPr>
              <w:t>Quality Control and Analysis of Data</w:t>
            </w:r>
          </w:p>
        </w:tc>
        <w:tc>
          <w:tcPr>
            <w:tcW w:w="5845" w:type="dxa"/>
          </w:tcPr>
          <w:p w14:paraId="36ACD3EE" w14:textId="77777777" w:rsidR="00770B63" w:rsidRPr="00E01889" w:rsidRDefault="2BFA979F" w:rsidP="06F6409C">
            <w:pPr>
              <w:jc w:val="both"/>
              <w:rPr>
                <w:rFonts w:ascii="Arial" w:hAnsi="Arial" w:cs="Arial"/>
              </w:rPr>
            </w:pPr>
            <w:r w:rsidRPr="06F6409C">
              <w:rPr>
                <w:rFonts w:ascii="Arial" w:hAnsi="Arial" w:cs="Arial"/>
              </w:rPr>
              <w:t>Model AP replaced previous requirement to ensure compliance with HQS standards to the new requirement to ensure compliance with NSPIRE standards.</w:t>
            </w:r>
          </w:p>
        </w:tc>
      </w:tr>
      <w:tr w:rsidR="00770B63" w14:paraId="5D89D52E" w14:textId="77777777" w:rsidTr="06F6409C">
        <w:tc>
          <w:tcPr>
            <w:tcW w:w="3505" w:type="dxa"/>
          </w:tcPr>
          <w:p w14:paraId="26375A7F" w14:textId="77777777" w:rsidR="00770B63" w:rsidRPr="00E01889" w:rsidRDefault="00C757E0" w:rsidP="00024A8B">
            <w:pPr>
              <w:rPr>
                <w:rFonts w:ascii="Arial" w:hAnsi="Arial" w:cs="Arial"/>
                <w:szCs w:val="22"/>
              </w:rPr>
            </w:pPr>
            <w:r>
              <w:rPr>
                <w:rFonts w:ascii="Arial" w:hAnsi="Arial" w:cs="Arial"/>
                <w:szCs w:val="22"/>
              </w:rPr>
              <w:t>14-II.C Owner-Caused Errors</w:t>
            </w:r>
          </w:p>
        </w:tc>
        <w:tc>
          <w:tcPr>
            <w:tcW w:w="5845" w:type="dxa"/>
          </w:tcPr>
          <w:p w14:paraId="177D27E8" w14:textId="77777777" w:rsidR="00770B63" w:rsidRPr="00E01889" w:rsidRDefault="2BFA979F" w:rsidP="06F6409C">
            <w:pPr>
              <w:jc w:val="both"/>
              <w:rPr>
                <w:rFonts w:ascii="Arial" w:hAnsi="Arial" w:cs="Arial"/>
              </w:rPr>
            </w:pPr>
            <w:r w:rsidRPr="06F6409C">
              <w:rPr>
                <w:rFonts w:ascii="Arial" w:hAnsi="Arial" w:cs="Arial"/>
              </w:rPr>
              <w:t>AP working updated to reflect NSPIRE compliance for owners</w:t>
            </w:r>
          </w:p>
        </w:tc>
      </w:tr>
      <w:tr w:rsidR="00C757E0" w14:paraId="4981A7E4" w14:textId="77777777" w:rsidTr="06F6409C">
        <w:tc>
          <w:tcPr>
            <w:tcW w:w="3505" w:type="dxa"/>
          </w:tcPr>
          <w:p w14:paraId="629330A5" w14:textId="77777777" w:rsidR="00C757E0" w:rsidRDefault="00C757E0" w:rsidP="00024A8B">
            <w:pPr>
              <w:rPr>
                <w:rFonts w:ascii="Arial" w:hAnsi="Arial" w:cs="Arial"/>
                <w:szCs w:val="22"/>
              </w:rPr>
            </w:pPr>
            <w:r>
              <w:rPr>
                <w:rFonts w:ascii="Arial" w:hAnsi="Arial" w:cs="Arial"/>
                <w:szCs w:val="22"/>
              </w:rPr>
              <w:t xml:space="preserve">14-II.D. PHA–Caused Errors </w:t>
            </w:r>
            <w:r w:rsidRPr="00C757E0">
              <w:rPr>
                <w:rFonts w:ascii="Arial" w:hAnsi="Arial" w:cs="Arial"/>
                <w:i/>
                <w:szCs w:val="22"/>
              </w:rPr>
              <w:t xml:space="preserve">De </w:t>
            </w:r>
            <w:proofErr w:type="spellStart"/>
            <w:r w:rsidRPr="00C757E0">
              <w:rPr>
                <w:rFonts w:ascii="Arial" w:hAnsi="Arial" w:cs="Arial"/>
                <w:i/>
                <w:szCs w:val="22"/>
              </w:rPr>
              <w:t>Minimus</w:t>
            </w:r>
            <w:proofErr w:type="spellEnd"/>
            <w:r w:rsidRPr="00C757E0">
              <w:rPr>
                <w:rFonts w:ascii="Arial" w:hAnsi="Arial" w:cs="Arial"/>
                <w:i/>
                <w:szCs w:val="22"/>
              </w:rPr>
              <w:t xml:space="preserve"> Errors</w:t>
            </w:r>
          </w:p>
        </w:tc>
        <w:tc>
          <w:tcPr>
            <w:tcW w:w="5845" w:type="dxa"/>
          </w:tcPr>
          <w:p w14:paraId="20A5A353" w14:textId="77777777" w:rsidR="00C757E0" w:rsidRDefault="2BFA979F" w:rsidP="06F6409C">
            <w:pPr>
              <w:jc w:val="both"/>
              <w:rPr>
                <w:rFonts w:ascii="Arial" w:hAnsi="Arial" w:cs="Arial"/>
              </w:rPr>
            </w:pPr>
            <w:r w:rsidRPr="06F6409C">
              <w:rPr>
                <w:rFonts w:ascii="Arial" w:hAnsi="Arial" w:cs="Arial"/>
              </w:rPr>
              <w:t xml:space="preserve">HOTMA rules now specify that HUD will not consider a PHA to be out of compliance with annual income determinations when the error is solely due to a de </w:t>
            </w:r>
            <w:proofErr w:type="spellStart"/>
            <w:r w:rsidRPr="06F6409C">
              <w:rPr>
                <w:rFonts w:ascii="Arial" w:hAnsi="Arial" w:cs="Arial"/>
              </w:rPr>
              <w:t>minimus</w:t>
            </w:r>
            <w:proofErr w:type="spellEnd"/>
            <w:r w:rsidRPr="06F6409C">
              <w:rPr>
                <w:rFonts w:ascii="Arial" w:hAnsi="Arial" w:cs="Arial"/>
              </w:rPr>
              <w:t xml:space="preserve"> error, where the calculated amount deviates by $30 </w:t>
            </w:r>
            <w:r w:rsidR="00F863A6" w:rsidRPr="06F6409C">
              <w:rPr>
                <w:rFonts w:ascii="Arial" w:hAnsi="Arial" w:cs="Arial"/>
              </w:rPr>
              <w:t xml:space="preserve">a month in adjusted income. De </w:t>
            </w:r>
            <w:proofErr w:type="spellStart"/>
            <w:r w:rsidR="00F863A6" w:rsidRPr="06F6409C">
              <w:rPr>
                <w:rFonts w:ascii="Arial" w:hAnsi="Arial" w:cs="Arial"/>
              </w:rPr>
              <w:t>m</w:t>
            </w:r>
            <w:r w:rsidRPr="06F6409C">
              <w:rPr>
                <w:rFonts w:ascii="Arial" w:hAnsi="Arial" w:cs="Arial"/>
              </w:rPr>
              <w:t>inimus</w:t>
            </w:r>
            <w:proofErr w:type="spellEnd"/>
            <w:r w:rsidRPr="06F6409C">
              <w:rPr>
                <w:rFonts w:ascii="Arial" w:hAnsi="Arial" w:cs="Arial"/>
              </w:rPr>
              <w:t xml:space="preserve"> errors will not count as findings, but PHAs will be required to correct the error. </w:t>
            </w:r>
          </w:p>
        </w:tc>
      </w:tr>
    </w:tbl>
    <w:p w14:paraId="5630AD66" w14:textId="77777777" w:rsidR="00770B63" w:rsidRDefault="00770B63" w:rsidP="00024A8B">
      <w:pPr>
        <w:rPr>
          <w:rFonts w:ascii="Arial" w:hAnsi="Arial" w:cs="Arial"/>
          <w:b/>
          <w:szCs w:val="22"/>
        </w:rPr>
      </w:pPr>
    </w:p>
    <w:p w14:paraId="61829076" w14:textId="77777777" w:rsidR="00770B63" w:rsidRDefault="00770B63" w:rsidP="00024A8B">
      <w:pPr>
        <w:rPr>
          <w:rFonts w:ascii="Arial" w:hAnsi="Arial" w:cs="Arial"/>
          <w:b/>
          <w:szCs w:val="22"/>
        </w:rPr>
      </w:pPr>
    </w:p>
    <w:p w14:paraId="50A7B9D0" w14:textId="77777777" w:rsidR="00770B63" w:rsidRPr="00D848BB" w:rsidRDefault="00770B63" w:rsidP="00770B63">
      <w:pPr>
        <w:rPr>
          <w:rFonts w:ascii="Arial" w:hAnsi="Arial" w:cs="Arial"/>
          <w:b/>
          <w:szCs w:val="22"/>
        </w:rPr>
      </w:pPr>
      <w:r w:rsidRPr="00D848BB">
        <w:rPr>
          <w:rFonts w:ascii="Arial" w:hAnsi="Arial" w:cs="Arial"/>
          <w:b/>
          <w:szCs w:val="22"/>
        </w:rPr>
        <w:t xml:space="preserve">Chapter </w:t>
      </w:r>
      <w:r>
        <w:rPr>
          <w:rFonts w:ascii="Arial" w:hAnsi="Arial" w:cs="Arial"/>
          <w:b/>
          <w:szCs w:val="22"/>
        </w:rPr>
        <w:t>15</w:t>
      </w:r>
      <w:r w:rsidRPr="00D848BB">
        <w:rPr>
          <w:rFonts w:ascii="Arial" w:hAnsi="Arial" w:cs="Arial"/>
          <w:b/>
          <w:szCs w:val="22"/>
        </w:rPr>
        <w:t xml:space="preserve"> – </w:t>
      </w:r>
      <w:r>
        <w:rPr>
          <w:rFonts w:ascii="Arial" w:hAnsi="Arial" w:cs="Arial"/>
          <w:b/>
          <w:szCs w:val="22"/>
        </w:rPr>
        <w:t>SPECIAL HOUSING TYPES</w:t>
      </w:r>
    </w:p>
    <w:p w14:paraId="7C469D1C" w14:textId="77777777" w:rsidR="00770B63" w:rsidRPr="00D848BB" w:rsidRDefault="00770B63" w:rsidP="00770B63">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505"/>
        <w:gridCol w:w="5845"/>
      </w:tblGrid>
      <w:tr w:rsidR="00770B63" w14:paraId="79FFA408" w14:textId="77777777" w:rsidTr="06F6409C">
        <w:tc>
          <w:tcPr>
            <w:tcW w:w="3505" w:type="dxa"/>
          </w:tcPr>
          <w:p w14:paraId="1AFD851D" w14:textId="77777777" w:rsidR="00770B63" w:rsidRPr="00C757E0" w:rsidRDefault="00C757E0" w:rsidP="00024A8B">
            <w:pPr>
              <w:rPr>
                <w:rFonts w:ascii="Arial" w:hAnsi="Arial" w:cs="Arial"/>
                <w:szCs w:val="22"/>
              </w:rPr>
            </w:pPr>
            <w:r w:rsidRPr="00C757E0">
              <w:rPr>
                <w:rFonts w:ascii="Arial" w:hAnsi="Arial" w:cs="Arial"/>
                <w:szCs w:val="22"/>
              </w:rPr>
              <w:t>Introduction</w:t>
            </w:r>
          </w:p>
        </w:tc>
        <w:tc>
          <w:tcPr>
            <w:tcW w:w="5845" w:type="dxa"/>
          </w:tcPr>
          <w:p w14:paraId="72074111" w14:textId="77777777" w:rsidR="00770B63" w:rsidRPr="00C757E0" w:rsidRDefault="00C757E0" w:rsidP="00024A8B">
            <w:pPr>
              <w:rPr>
                <w:rFonts w:ascii="Arial" w:hAnsi="Arial" w:cs="Arial"/>
                <w:szCs w:val="22"/>
              </w:rPr>
            </w:pPr>
            <w:r>
              <w:rPr>
                <w:rFonts w:ascii="Arial" w:hAnsi="Arial" w:cs="Arial"/>
                <w:szCs w:val="22"/>
              </w:rPr>
              <w:t>Introduction updated to reflect NSPIRE standards rather than the previous HQS standards</w:t>
            </w:r>
          </w:p>
        </w:tc>
      </w:tr>
      <w:tr w:rsidR="00E17077" w14:paraId="5BB616FF" w14:textId="77777777" w:rsidTr="06F6409C">
        <w:tc>
          <w:tcPr>
            <w:tcW w:w="3505" w:type="dxa"/>
          </w:tcPr>
          <w:p w14:paraId="4D6B95D2" w14:textId="77777777" w:rsidR="00E17077" w:rsidRDefault="00E17077" w:rsidP="00024A8B">
            <w:pPr>
              <w:rPr>
                <w:rFonts w:ascii="Arial" w:hAnsi="Arial" w:cs="Arial"/>
                <w:szCs w:val="22"/>
              </w:rPr>
            </w:pPr>
            <w:r>
              <w:rPr>
                <w:rFonts w:ascii="Arial" w:hAnsi="Arial" w:cs="Arial"/>
                <w:szCs w:val="22"/>
              </w:rPr>
              <w:t>15-VII.C. National Standards for the Physical Inspection of Real Estate (NSPIRE)</w:t>
            </w:r>
          </w:p>
        </w:tc>
        <w:tc>
          <w:tcPr>
            <w:tcW w:w="5845" w:type="dxa"/>
          </w:tcPr>
          <w:p w14:paraId="235D75EF" w14:textId="77777777" w:rsidR="00E17077" w:rsidRDefault="00E17077" w:rsidP="00024A8B">
            <w:pPr>
              <w:rPr>
                <w:rFonts w:ascii="Arial" w:hAnsi="Arial" w:cs="Arial"/>
                <w:szCs w:val="22"/>
              </w:rPr>
            </w:pPr>
            <w:r>
              <w:rPr>
                <w:rFonts w:ascii="Arial" w:hAnsi="Arial" w:cs="Arial"/>
                <w:szCs w:val="22"/>
              </w:rPr>
              <w:t>Section discusses NSPIRE standards applicable to Homeownership</w:t>
            </w:r>
          </w:p>
        </w:tc>
      </w:tr>
    </w:tbl>
    <w:p w14:paraId="2BA226A1" w14:textId="77777777" w:rsidR="00770B63" w:rsidRDefault="00770B63" w:rsidP="00024A8B">
      <w:pPr>
        <w:rPr>
          <w:rFonts w:ascii="Arial" w:hAnsi="Arial" w:cs="Arial"/>
          <w:b/>
          <w:szCs w:val="22"/>
        </w:rPr>
      </w:pPr>
    </w:p>
    <w:p w14:paraId="17AD93B2" w14:textId="77777777" w:rsidR="00770B63" w:rsidRDefault="00770B63" w:rsidP="00024A8B">
      <w:pPr>
        <w:rPr>
          <w:rFonts w:ascii="Arial" w:hAnsi="Arial" w:cs="Arial"/>
          <w:b/>
          <w:szCs w:val="22"/>
        </w:rPr>
      </w:pPr>
    </w:p>
    <w:p w14:paraId="2DCCC643" w14:textId="77777777" w:rsidR="00770B63" w:rsidRPr="00D848BB" w:rsidRDefault="00770B63" w:rsidP="00770B63">
      <w:pPr>
        <w:rPr>
          <w:rFonts w:ascii="Arial" w:hAnsi="Arial" w:cs="Arial"/>
          <w:b/>
          <w:szCs w:val="22"/>
        </w:rPr>
      </w:pPr>
      <w:r w:rsidRPr="00D848BB">
        <w:rPr>
          <w:rFonts w:ascii="Arial" w:hAnsi="Arial" w:cs="Arial"/>
          <w:b/>
          <w:szCs w:val="22"/>
        </w:rPr>
        <w:t xml:space="preserve">Chapter </w:t>
      </w:r>
      <w:r>
        <w:rPr>
          <w:rFonts w:ascii="Arial" w:hAnsi="Arial" w:cs="Arial"/>
          <w:b/>
          <w:szCs w:val="22"/>
        </w:rPr>
        <w:t>16</w:t>
      </w:r>
      <w:r w:rsidRPr="00D848BB">
        <w:rPr>
          <w:rFonts w:ascii="Arial" w:hAnsi="Arial" w:cs="Arial"/>
          <w:b/>
          <w:szCs w:val="22"/>
        </w:rPr>
        <w:t xml:space="preserve"> – </w:t>
      </w:r>
      <w:r>
        <w:rPr>
          <w:rFonts w:ascii="Arial" w:hAnsi="Arial" w:cs="Arial"/>
          <w:b/>
          <w:szCs w:val="22"/>
        </w:rPr>
        <w:t>PROGRAM ADMINISTRATION</w:t>
      </w:r>
    </w:p>
    <w:p w14:paraId="5EBBA193" w14:textId="77777777" w:rsidR="00770B63" w:rsidRPr="00D848BB" w:rsidRDefault="00770B63" w:rsidP="00770B63">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595"/>
        <w:gridCol w:w="5755"/>
      </w:tblGrid>
      <w:tr w:rsidR="00770B63" w14:paraId="6CD0D650" w14:textId="77777777" w:rsidTr="06F6409C">
        <w:tc>
          <w:tcPr>
            <w:tcW w:w="3595" w:type="dxa"/>
          </w:tcPr>
          <w:p w14:paraId="3CED4567" w14:textId="77777777" w:rsidR="00770B63" w:rsidRPr="00E17077" w:rsidRDefault="00E17077" w:rsidP="00024A8B">
            <w:pPr>
              <w:rPr>
                <w:rFonts w:ascii="Arial" w:hAnsi="Arial" w:cs="Arial"/>
                <w:szCs w:val="22"/>
              </w:rPr>
            </w:pPr>
            <w:r>
              <w:rPr>
                <w:rFonts w:ascii="Arial" w:hAnsi="Arial" w:cs="Arial"/>
                <w:szCs w:val="22"/>
              </w:rPr>
              <w:t xml:space="preserve">16-III.A. Informal Reviews </w:t>
            </w:r>
            <w:r w:rsidRPr="00E17077">
              <w:rPr>
                <w:rFonts w:ascii="Arial" w:hAnsi="Arial" w:cs="Arial"/>
                <w:i/>
                <w:szCs w:val="22"/>
              </w:rPr>
              <w:t>Decisions Subject to Informal Reviews</w:t>
            </w:r>
          </w:p>
        </w:tc>
        <w:tc>
          <w:tcPr>
            <w:tcW w:w="5755" w:type="dxa"/>
          </w:tcPr>
          <w:p w14:paraId="656B01A2" w14:textId="77777777" w:rsidR="00770B63" w:rsidRPr="00E17077" w:rsidRDefault="3F049748" w:rsidP="06F6409C">
            <w:pPr>
              <w:jc w:val="both"/>
              <w:rPr>
                <w:rFonts w:ascii="Arial" w:hAnsi="Arial" w:cs="Arial"/>
              </w:rPr>
            </w:pPr>
            <w:r w:rsidRPr="06F6409C">
              <w:rPr>
                <w:rFonts w:ascii="Arial" w:hAnsi="Arial" w:cs="Arial"/>
              </w:rPr>
              <w:t xml:space="preserve">NMA Model AP added 1) a unit not </w:t>
            </w:r>
            <w:proofErr w:type="gramStart"/>
            <w:r w:rsidRPr="06F6409C">
              <w:rPr>
                <w:rFonts w:ascii="Arial" w:hAnsi="Arial" w:cs="Arial"/>
              </w:rPr>
              <w:t>being in compliance with</w:t>
            </w:r>
            <w:proofErr w:type="gramEnd"/>
            <w:r w:rsidRPr="06F6409C">
              <w:rPr>
                <w:rFonts w:ascii="Arial" w:hAnsi="Arial" w:cs="Arial"/>
              </w:rPr>
              <w:t xml:space="preserve"> NSPIRE, and 2) a unit not meeting space standards to the list of determinations made by a PHA when an applicant must be afforded an informal review</w:t>
            </w:r>
          </w:p>
        </w:tc>
      </w:tr>
      <w:tr w:rsidR="00770B63" w14:paraId="55B3D798" w14:textId="77777777" w:rsidTr="06F6409C">
        <w:tc>
          <w:tcPr>
            <w:tcW w:w="3595" w:type="dxa"/>
          </w:tcPr>
          <w:p w14:paraId="0D7C2A68" w14:textId="77777777" w:rsidR="00770B63" w:rsidRPr="00E17077" w:rsidRDefault="00E17077" w:rsidP="00024A8B">
            <w:pPr>
              <w:rPr>
                <w:rFonts w:ascii="Arial" w:hAnsi="Arial" w:cs="Arial"/>
                <w:szCs w:val="22"/>
              </w:rPr>
            </w:pPr>
            <w:r>
              <w:rPr>
                <w:rFonts w:ascii="Arial" w:hAnsi="Arial" w:cs="Arial"/>
                <w:szCs w:val="22"/>
              </w:rPr>
              <w:t>16-III.C. Informal Hearings</w:t>
            </w:r>
          </w:p>
        </w:tc>
        <w:tc>
          <w:tcPr>
            <w:tcW w:w="5755" w:type="dxa"/>
          </w:tcPr>
          <w:p w14:paraId="75EE6DF2" w14:textId="77777777" w:rsidR="00770B63" w:rsidRPr="00E17077" w:rsidRDefault="3F049748" w:rsidP="06F6409C">
            <w:pPr>
              <w:jc w:val="both"/>
              <w:rPr>
                <w:rFonts w:ascii="Arial" w:hAnsi="Arial" w:cs="Arial"/>
              </w:rPr>
            </w:pPr>
            <w:r w:rsidRPr="06F6409C">
              <w:rPr>
                <w:rFonts w:ascii="Arial" w:hAnsi="Arial" w:cs="Arial"/>
              </w:rPr>
              <w:t xml:space="preserve">NMA Model AP added 1) a unit not </w:t>
            </w:r>
            <w:proofErr w:type="gramStart"/>
            <w:r w:rsidRPr="06F6409C">
              <w:rPr>
                <w:rFonts w:ascii="Arial" w:hAnsi="Arial" w:cs="Arial"/>
              </w:rPr>
              <w:t>being in compliance with</w:t>
            </w:r>
            <w:proofErr w:type="gramEnd"/>
            <w:r w:rsidRPr="06F6409C">
              <w:rPr>
                <w:rFonts w:ascii="Arial" w:hAnsi="Arial" w:cs="Arial"/>
              </w:rPr>
              <w:t xml:space="preserve"> NSPIRE, and 2) a unit not meeting space standards to the list of determinations made by a PHA when a participant </w:t>
            </w:r>
            <w:r w:rsidR="259CC3DC" w:rsidRPr="06F6409C">
              <w:rPr>
                <w:rFonts w:ascii="Arial" w:hAnsi="Arial" w:cs="Arial"/>
              </w:rPr>
              <w:t>is not</w:t>
            </w:r>
            <w:r w:rsidRPr="06F6409C">
              <w:rPr>
                <w:rFonts w:ascii="Arial" w:hAnsi="Arial" w:cs="Arial"/>
              </w:rPr>
              <w:t xml:space="preserve"> afforded an informal review</w:t>
            </w:r>
          </w:p>
        </w:tc>
      </w:tr>
      <w:tr w:rsidR="00DE4981" w14:paraId="582DBDA5" w14:textId="77777777" w:rsidTr="06F6409C">
        <w:tc>
          <w:tcPr>
            <w:tcW w:w="3595" w:type="dxa"/>
          </w:tcPr>
          <w:p w14:paraId="5D1DFDBD" w14:textId="77777777" w:rsidR="00DE4981" w:rsidRDefault="00DE4981" w:rsidP="00024A8B">
            <w:pPr>
              <w:rPr>
                <w:rFonts w:ascii="Arial" w:hAnsi="Arial" w:cs="Arial"/>
                <w:i/>
                <w:szCs w:val="22"/>
              </w:rPr>
            </w:pPr>
            <w:r>
              <w:rPr>
                <w:rFonts w:ascii="Arial" w:hAnsi="Arial" w:cs="Arial"/>
                <w:szCs w:val="22"/>
              </w:rPr>
              <w:t xml:space="preserve">16-V.C. SEMAP Indicators </w:t>
            </w:r>
            <w:r w:rsidRPr="00DE4981">
              <w:rPr>
                <w:rFonts w:ascii="Arial" w:hAnsi="Arial" w:cs="Arial"/>
                <w:i/>
                <w:szCs w:val="22"/>
              </w:rPr>
              <w:t>Indicator 5</w:t>
            </w:r>
            <w:r>
              <w:rPr>
                <w:rFonts w:ascii="Arial" w:hAnsi="Arial" w:cs="Arial"/>
                <w:i/>
                <w:szCs w:val="22"/>
              </w:rPr>
              <w:t>:</w:t>
            </w:r>
            <w:r w:rsidRPr="00DE4981">
              <w:rPr>
                <w:rFonts w:ascii="Arial" w:hAnsi="Arial" w:cs="Arial"/>
                <w:i/>
                <w:szCs w:val="22"/>
              </w:rPr>
              <w:t xml:space="preserve"> Quality Control Inspection</w:t>
            </w:r>
          </w:p>
          <w:p w14:paraId="0DE4B5B7" w14:textId="77777777" w:rsidR="00DE4981" w:rsidRDefault="00DE4981" w:rsidP="00024A8B">
            <w:pPr>
              <w:rPr>
                <w:rFonts w:ascii="Arial" w:hAnsi="Arial" w:cs="Arial"/>
                <w:i/>
                <w:szCs w:val="22"/>
              </w:rPr>
            </w:pPr>
          </w:p>
          <w:p w14:paraId="66204FF1" w14:textId="77777777" w:rsidR="00DE4981" w:rsidRDefault="00DE4981" w:rsidP="00024A8B">
            <w:pPr>
              <w:rPr>
                <w:rFonts w:ascii="Arial" w:hAnsi="Arial" w:cs="Arial"/>
                <w:i/>
                <w:szCs w:val="22"/>
              </w:rPr>
            </w:pPr>
          </w:p>
          <w:p w14:paraId="3139887F" w14:textId="2502E097" w:rsidR="00DE4981" w:rsidRPr="00DE4981" w:rsidRDefault="259CC3DC" w:rsidP="06F6409C">
            <w:pPr>
              <w:rPr>
                <w:rFonts w:ascii="Arial" w:hAnsi="Arial" w:cs="Arial"/>
                <w:i/>
                <w:iCs/>
              </w:rPr>
            </w:pPr>
            <w:r w:rsidRPr="06F6409C">
              <w:rPr>
                <w:rFonts w:ascii="Arial" w:hAnsi="Arial" w:cs="Arial"/>
                <w:i/>
                <w:iCs/>
              </w:rPr>
              <w:t>Indicator 6: NS</w:t>
            </w:r>
            <w:r w:rsidR="4BD1C410" w:rsidRPr="06F6409C">
              <w:rPr>
                <w:rFonts w:ascii="Arial" w:hAnsi="Arial" w:cs="Arial"/>
                <w:i/>
                <w:iCs/>
              </w:rPr>
              <w:t>I</w:t>
            </w:r>
            <w:r w:rsidRPr="06F6409C">
              <w:rPr>
                <w:rFonts w:ascii="Arial" w:hAnsi="Arial" w:cs="Arial"/>
                <w:i/>
                <w:iCs/>
              </w:rPr>
              <w:t>PRE Enforcement</w:t>
            </w:r>
          </w:p>
          <w:p w14:paraId="2DBF0D7D" w14:textId="77777777" w:rsidR="00DE4981" w:rsidRPr="00DE4981" w:rsidRDefault="00DE4981" w:rsidP="00024A8B">
            <w:pPr>
              <w:rPr>
                <w:rFonts w:ascii="Arial" w:hAnsi="Arial" w:cs="Arial"/>
                <w:i/>
                <w:szCs w:val="22"/>
              </w:rPr>
            </w:pPr>
          </w:p>
          <w:p w14:paraId="6B62F1B3" w14:textId="77777777" w:rsidR="00DE4981" w:rsidRPr="00DE4981" w:rsidRDefault="00DE4981" w:rsidP="00024A8B">
            <w:pPr>
              <w:rPr>
                <w:rFonts w:ascii="Arial" w:hAnsi="Arial" w:cs="Arial"/>
                <w:i/>
                <w:szCs w:val="22"/>
              </w:rPr>
            </w:pPr>
          </w:p>
          <w:p w14:paraId="603ACB67" w14:textId="77777777" w:rsidR="00DE4981" w:rsidRDefault="00DE4981" w:rsidP="00024A8B">
            <w:pPr>
              <w:rPr>
                <w:rFonts w:ascii="Arial" w:hAnsi="Arial" w:cs="Arial"/>
                <w:i/>
                <w:szCs w:val="22"/>
              </w:rPr>
            </w:pPr>
            <w:r w:rsidRPr="00DE4981">
              <w:rPr>
                <w:rFonts w:ascii="Arial" w:hAnsi="Arial" w:cs="Arial"/>
                <w:i/>
                <w:szCs w:val="22"/>
              </w:rPr>
              <w:t>Indicator 11: Pre-Contract Inspections</w:t>
            </w:r>
          </w:p>
          <w:p w14:paraId="02F2C34E" w14:textId="77777777" w:rsidR="00DE4981" w:rsidRDefault="00DE4981" w:rsidP="00024A8B">
            <w:pPr>
              <w:rPr>
                <w:rFonts w:ascii="Arial" w:hAnsi="Arial" w:cs="Arial"/>
                <w:i/>
                <w:szCs w:val="22"/>
              </w:rPr>
            </w:pPr>
          </w:p>
          <w:p w14:paraId="59A84F49" w14:textId="77777777" w:rsidR="00DE4981" w:rsidRDefault="00DE4981" w:rsidP="00024A8B">
            <w:pPr>
              <w:rPr>
                <w:rFonts w:ascii="Arial" w:hAnsi="Arial" w:cs="Arial"/>
                <w:szCs w:val="22"/>
              </w:rPr>
            </w:pPr>
            <w:r>
              <w:rPr>
                <w:rFonts w:ascii="Arial" w:hAnsi="Arial" w:cs="Arial"/>
                <w:i/>
                <w:szCs w:val="22"/>
              </w:rPr>
              <w:t>Indicator 12: Annual Inspections</w:t>
            </w:r>
          </w:p>
        </w:tc>
        <w:tc>
          <w:tcPr>
            <w:tcW w:w="5755" w:type="dxa"/>
          </w:tcPr>
          <w:p w14:paraId="4D283B8C" w14:textId="77777777" w:rsidR="00DE4981" w:rsidRDefault="259CC3DC" w:rsidP="06F6409C">
            <w:pPr>
              <w:jc w:val="both"/>
              <w:rPr>
                <w:rFonts w:ascii="Arial" w:hAnsi="Arial" w:cs="Arial"/>
              </w:rPr>
            </w:pPr>
            <w:r w:rsidRPr="06F6409C">
              <w:rPr>
                <w:rFonts w:ascii="Arial" w:hAnsi="Arial" w:cs="Arial"/>
              </w:rPr>
              <w:lastRenderedPageBreak/>
              <w:t xml:space="preserve">NMA Model AP updated the SEMAP section in accordance with HOTMA changes to remove the previous requirement to do QC inspections on HQS inspections to </w:t>
            </w:r>
            <w:r w:rsidRPr="06F6409C">
              <w:rPr>
                <w:rFonts w:ascii="Arial" w:hAnsi="Arial" w:cs="Arial"/>
              </w:rPr>
              <w:lastRenderedPageBreak/>
              <w:t>the new requirement to do QC inspections on NSPIRE inspections.</w:t>
            </w:r>
          </w:p>
          <w:p w14:paraId="5137A52B" w14:textId="77777777" w:rsidR="00DE4981" w:rsidRDefault="259CC3DC" w:rsidP="06F6409C">
            <w:pPr>
              <w:jc w:val="both"/>
              <w:rPr>
                <w:rFonts w:ascii="Arial" w:hAnsi="Arial" w:cs="Arial"/>
              </w:rPr>
            </w:pPr>
            <w:r w:rsidRPr="06F6409C">
              <w:rPr>
                <w:rFonts w:ascii="Arial" w:hAnsi="Arial" w:cs="Arial"/>
              </w:rPr>
              <w:t>NMA Model AP updated SEMAP section in accordance with HOTMA changes to reflect enforcement under NSPIRE protocols rather than HQS.</w:t>
            </w:r>
          </w:p>
          <w:p w14:paraId="0AFCF991" w14:textId="77777777" w:rsidR="00DE4981" w:rsidRDefault="259CC3DC" w:rsidP="06F6409C">
            <w:pPr>
              <w:jc w:val="both"/>
              <w:rPr>
                <w:rFonts w:ascii="Arial" w:hAnsi="Arial" w:cs="Arial"/>
              </w:rPr>
            </w:pPr>
            <w:r w:rsidRPr="06F6409C">
              <w:rPr>
                <w:rFonts w:ascii="Arial" w:hAnsi="Arial" w:cs="Arial"/>
              </w:rPr>
              <w:t xml:space="preserve">NMA Model AP updated Indicator 11 to reflect HOTMA changes that units must pass NSPIRE inspections prior to new contract </w:t>
            </w:r>
            <w:proofErr w:type="gramStart"/>
            <w:r w:rsidRPr="06F6409C">
              <w:rPr>
                <w:rFonts w:ascii="Arial" w:hAnsi="Arial" w:cs="Arial"/>
              </w:rPr>
              <w:t>execution</w:t>
            </w:r>
            <w:proofErr w:type="gramEnd"/>
          </w:p>
          <w:p w14:paraId="7CB10C74" w14:textId="77777777" w:rsidR="00DE4981" w:rsidRDefault="259CC3DC" w:rsidP="06F6409C">
            <w:pPr>
              <w:jc w:val="both"/>
              <w:rPr>
                <w:rFonts w:ascii="Arial" w:hAnsi="Arial" w:cs="Arial"/>
              </w:rPr>
            </w:pPr>
            <w:r w:rsidRPr="06F6409C">
              <w:rPr>
                <w:rFonts w:ascii="Arial" w:hAnsi="Arial" w:cs="Arial"/>
              </w:rPr>
              <w:t>NMA Model AP updated Indicator 12 to reflect HOTMA changes that PHAs inspect units each year</w:t>
            </w:r>
          </w:p>
        </w:tc>
      </w:tr>
      <w:tr w:rsidR="00DE4981" w14:paraId="1249DC55" w14:textId="77777777" w:rsidTr="06F6409C">
        <w:tc>
          <w:tcPr>
            <w:tcW w:w="3595" w:type="dxa"/>
          </w:tcPr>
          <w:p w14:paraId="6C34D596" w14:textId="77777777" w:rsidR="00B549C6" w:rsidRDefault="00B549C6" w:rsidP="00B549C6">
            <w:pPr>
              <w:rPr>
                <w:rFonts w:ascii="Arial" w:hAnsi="Arial" w:cs="Arial"/>
                <w:szCs w:val="22"/>
              </w:rPr>
            </w:pPr>
            <w:r>
              <w:rPr>
                <w:rFonts w:ascii="Arial" w:hAnsi="Arial" w:cs="Arial"/>
                <w:szCs w:val="22"/>
              </w:rPr>
              <w:lastRenderedPageBreak/>
              <w:t>Part IX: Violence Against Women Act (VAWA): Notification, Documentation, Confidentiality</w:t>
            </w:r>
          </w:p>
          <w:p w14:paraId="5840FFC6" w14:textId="77777777" w:rsidR="00DE4981" w:rsidRDefault="00B549C6" w:rsidP="00B549C6">
            <w:pPr>
              <w:rPr>
                <w:rFonts w:ascii="Arial" w:hAnsi="Arial" w:cs="Arial"/>
                <w:szCs w:val="22"/>
              </w:rPr>
            </w:pPr>
            <w:r>
              <w:rPr>
                <w:rFonts w:ascii="Arial" w:hAnsi="Arial" w:cs="Arial"/>
                <w:szCs w:val="22"/>
              </w:rPr>
              <w:t xml:space="preserve">16-IX.B. Definitions </w:t>
            </w:r>
          </w:p>
        </w:tc>
        <w:tc>
          <w:tcPr>
            <w:tcW w:w="5755" w:type="dxa"/>
          </w:tcPr>
          <w:p w14:paraId="4529093F" w14:textId="67A0C5AC" w:rsidR="00DE4981" w:rsidRDefault="077DFBD3" w:rsidP="06F6409C">
            <w:pPr>
              <w:jc w:val="both"/>
              <w:rPr>
                <w:rFonts w:ascii="Arial" w:hAnsi="Arial" w:cs="Arial"/>
              </w:rPr>
            </w:pPr>
            <w:r w:rsidRPr="06F6409C">
              <w:rPr>
                <w:rFonts w:ascii="Arial" w:hAnsi="Arial" w:cs="Arial"/>
              </w:rPr>
              <w:t xml:space="preserve">NMA Model AP includes a new definition of economic abuse as behavior that restrains a person’s ability to acquire, use or maintain economic resources to which they are entitled, including using coercion, </w:t>
            </w:r>
            <w:proofErr w:type="gramStart"/>
            <w:r w:rsidRPr="06F6409C">
              <w:rPr>
                <w:rFonts w:ascii="Arial" w:hAnsi="Arial" w:cs="Arial"/>
              </w:rPr>
              <w:t>fraud</w:t>
            </w:r>
            <w:proofErr w:type="gramEnd"/>
            <w:r w:rsidRPr="06F6409C">
              <w:rPr>
                <w:rFonts w:ascii="Arial" w:hAnsi="Arial" w:cs="Arial"/>
              </w:rPr>
              <w:t xml:space="preserve"> and manipulation</w:t>
            </w:r>
          </w:p>
        </w:tc>
      </w:tr>
    </w:tbl>
    <w:p w14:paraId="680A4E5D" w14:textId="77777777" w:rsidR="00770B63" w:rsidRDefault="00770B63" w:rsidP="00024A8B">
      <w:pPr>
        <w:rPr>
          <w:rFonts w:ascii="Arial" w:hAnsi="Arial" w:cs="Arial"/>
          <w:b/>
          <w:szCs w:val="22"/>
        </w:rPr>
      </w:pPr>
    </w:p>
    <w:p w14:paraId="19219836" w14:textId="77777777" w:rsidR="00770B63" w:rsidRDefault="00770B63" w:rsidP="00024A8B">
      <w:pPr>
        <w:rPr>
          <w:rFonts w:ascii="Arial" w:hAnsi="Arial" w:cs="Arial"/>
          <w:b/>
          <w:szCs w:val="22"/>
        </w:rPr>
      </w:pPr>
    </w:p>
    <w:p w14:paraId="296FEF7D" w14:textId="77777777" w:rsidR="00F863A6" w:rsidRDefault="00F863A6" w:rsidP="00770B63">
      <w:pPr>
        <w:rPr>
          <w:rFonts w:ascii="Arial" w:hAnsi="Arial" w:cs="Arial"/>
          <w:b/>
          <w:szCs w:val="22"/>
        </w:rPr>
      </w:pPr>
    </w:p>
    <w:p w14:paraId="7194DBDC" w14:textId="77777777" w:rsidR="00F863A6" w:rsidRDefault="00F863A6" w:rsidP="00770B63">
      <w:pPr>
        <w:rPr>
          <w:rFonts w:ascii="Arial" w:hAnsi="Arial" w:cs="Arial"/>
          <w:b/>
          <w:szCs w:val="22"/>
        </w:rPr>
      </w:pPr>
    </w:p>
    <w:p w14:paraId="769D0D3C" w14:textId="77777777" w:rsidR="00F863A6" w:rsidRDefault="00F863A6" w:rsidP="00770B63">
      <w:pPr>
        <w:rPr>
          <w:rFonts w:ascii="Arial" w:hAnsi="Arial" w:cs="Arial"/>
          <w:b/>
          <w:szCs w:val="22"/>
        </w:rPr>
      </w:pPr>
    </w:p>
    <w:p w14:paraId="411C832E" w14:textId="77777777" w:rsidR="00770B63" w:rsidRPr="00D848BB" w:rsidRDefault="00770B63" w:rsidP="00770B63">
      <w:pPr>
        <w:rPr>
          <w:rFonts w:ascii="Arial" w:hAnsi="Arial" w:cs="Arial"/>
          <w:b/>
          <w:szCs w:val="22"/>
        </w:rPr>
      </w:pPr>
      <w:r>
        <w:rPr>
          <w:rFonts w:ascii="Arial" w:hAnsi="Arial" w:cs="Arial"/>
          <w:b/>
          <w:szCs w:val="22"/>
        </w:rPr>
        <w:t>Chapter 17</w:t>
      </w:r>
      <w:r w:rsidRPr="00D848BB">
        <w:rPr>
          <w:rFonts w:ascii="Arial" w:hAnsi="Arial" w:cs="Arial"/>
          <w:b/>
          <w:szCs w:val="22"/>
        </w:rPr>
        <w:t xml:space="preserve"> – </w:t>
      </w:r>
      <w:r>
        <w:rPr>
          <w:rFonts w:ascii="Arial" w:hAnsi="Arial" w:cs="Arial"/>
          <w:b/>
          <w:szCs w:val="22"/>
        </w:rPr>
        <w:t>PROJECT –BASED VOUCHERS</w:t>
      </w:r>
    </w:p>
    <w:p w14:paraId="0C2CC0E3" w14:textId="77777777" w:rsidR="00770B63" w:rsidRPr="00D848BB" w:rsidRDefault="00770B63" w:rsidP="00770B63">
      <w:pPr>
        <w:rPr>
          <w:rFonts w:ascii="Arial" w:hAnsi="Arial" w:cs="Arial"/>
          <w:b/>
          <w:szCs w:val="22"/>
        </w:rPr>
      </w:pPr>
      <w:r w:rsidRPr="00D848BB">
        <w:rPr>
          <w:rFonts w:ascii="Arial" w:hAnsi="Arial" w:cs="Arial"/>
          <w:b/>
          <w:szCs w:val="22"/>
        </w:rPr>
        <w:t>Section</w:t>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r>
      <w:r w:rsidRPr="00D848BB">
        <w:rPr>
          <w:rFonts w:ascii="Arial" w:hAnsi="Arial" w:cs="Arial"/>
          <w:b/>
          <w:szCs w:val="22"/>
        </w:rPr>
        <w:tab/>
        <w:t>Change</w:t>
      </w:r>
    </w:p>
    <w:tbl>
      <w:tblPr>
        <w:tblStyle w:val="TableGrid"/>
        <w:tblW w:w="0" w:type="auto"/>
        <w:tblLook w:val="04A0" w:firstRow="1" w:lastRow="0" w:firstColumn="1" w:lastColumn="0" w:noHBand="0" w:noVBand="1"/>
      </w:tblPr>
      <w:tblGrid>
        <w:gridCol w:w="3595"/>
        <w:gridCol w:w="5755"/>
      </w:tblGrid>
      <w:tr w:rsidR="008F3877" w14:paraId="4AC0932B" w14:textId="77777777" w:rsidTr="06F6409C">
        <w:tc>
          <w:tcPr>
            <w:tcW w:w="3595" w:type="dxa"/>
          </w:tcPr>
          <w:p w14:paraId="0FB577B2" w14:textId="77777777" w:rsidR="008F3877" w:rsidRPr="00E17077" w:rsidRDefault="00B549C6" w:rsidP="00024A8B">
            <w:pPr>
              <w:rPr>
                <w:rFonts w:ascii="Arial" w:hAnsi="Arial" w:cs="Arial"/>
                <w:szCs w:val="22"/>
              </w:rPr>
            </w:pPr>
            <w:r>
              <w:rPr>
                <w:rFonts w:ascii="Arial" w:hAnsi="Arial" w:cs="Arial"/>
                <w:szCs w:val="22"/>
              </w:rPr>
              <w:t>Introduction</w:t>
            </w:r>
          </w:p>
        </w:tc>
        <w:tc>
          <w:tcPr>
            <w:tcW w:w="5755" w:type="dxa"/>
          </w:tcPr>
          <w:p w14:paraId="5D8E630D" w14:textId="77777777" w:rsidR="008F3877" w:rsidRPr="00E17077" w:rsidRDefault="077DFBD3" w:rsidP="06F6409C">
            <w:pPr>
              <w:jc w:val="both"/>
              <w:rPr>
                <w:rFonts w:ascii="Arial" w:hAnsi="Arial" w:cs="Arial"/>
              </w:rPr>
            </w:pPr>
            <w:r w:rsidRPr="06F6409C">
              <w:rPr>
                <w:rFonts w:ascii="Arial" w:hAnsi="Arial" w:cs="Arial"/>
              </w:rPr>
              <w:t>Introduction now includes HOTMA requirement to use NSPIRE standards for inspection</w:t>
            </w:r>
          </w:p>
        </w:tc>
      </w:tr>
      <w:tr w:rsidR="008F3877" w14:paraId="2343F5CA" w14:textId="77777777" w:rsidTr="06F6409C">
        <w:tc>
          <w:tcPr>
            <w:tcW w:w="3595" w:type="dxa"/>
          </w:tcPr>
          <w:p w14:paraId="27FF1742" w14:textId="77777777" w:rsidR="008F3877" w:rsidRDefault="00B549C6" w:rsidP="00B549C6">
            <w:pPr>
              <w:rPr>
                <w:rFonts w:ascii="Arial" w:hAnsi="Arial" w:cs="Arial"/>
                <w:szCs w:val="22"/>
              </w:rPr>
            </w:pPr>
            <w:r>
              <w:rPr>
                <w:rFonts w:ascii="Arial" w:hAnsi="Arial" w:cs="Arial"/>
                <w:szCs w:val="22"/>
              </w:rPr>
              <w:t>17-II.B. Units Selected Non-Competitively</w:t>
            </w:r>
          </w:p>
          <w:p w14:paraId="54CD245A" w14:textId="77777777" w:rsidR="009A64FF" w:rsidRDefault="009A64FF" w:rsidP="00B549C6">
            <w:pPr>
              <w:rPr>
                <w:rFonts w:ascii="Arial" w:hAnsi="Arial" w:cs="Arial"/>
                <w:szCs w:val="22"/>
              </w:rPr>
            </w:pPr>
          </w:p>
          <w:p w14:paraId="1231BE67" w14:textId="77777777" w:rsidR="009A64FF" w:rsidRDefault="009A64FF" w:rsidP="00B549C6">
            <w:pPr>
              <w:rPr>
                <w:rFonts w:ascii="Arial" w:hAnsi="Arial" w:cs="Arial"/>
                <w:szCs w:val="22"/>
              </w:rPr>
            </w:pPr>
          </w:p>
          <w:p w14:paraId="36FEB5B0" w14:textId="77777777" w:rsidR="009A64FF" w:rsidRDefault="009A64FF" w:rsidP="00B549C6">
            <w:pPr>
              <w:rPr>
                <w:rFonts w:ascii="Arial" w:hAnsi="Arial" w:cs="Arial"/>
                <w:szCs w:val="22"/>
              </w:rPr>
            </w:pPr>
          </w:p>
          <w:p w14:paraId="30D7AA69" w14:textId="77777777" w:rsidR="009A64FF" w:rsidRDefault="009A64FF" w:rsidP="00B549C6">
            <w:pPr>
              <w:rPr>
                <w:rFonts w:ascii="Arial" w:hAnsi="Arial" w:cs="Arial"/>
                <w:szCs w:val="22"/>
              </w:rPr>
            </w:pPr>
          </w:p>
          <w:p w14:paraId="7196D064" w14:textId="77777777" w:rsidR="009A64FF" w:rsidRDefault="009A64FF" w:rsidP="00B549C6">
            <w:pPr>
              <w:rPr>
                <w:rFonts w:ascii="Arial" w:hAnsi="Arial" w:cs="Arial"/>
                <w:szCs w:val="22"/>
              </w:rPr>
            </w:pPr>
          </w:p>
          <w:p w14:paraId="75C033E2" w14:textId="77777777" w:rsidR="009A64FF" w:rsidRPr="009A64FF" w:rsidRDefault="009A64FF" w:rsidP="00B549C6">
            <w:pPr>
              <w:rPr>
                <w:rFonts w:ascii="Arial" w:hAnsi="Arial" w:cs="Arial"/>
                <w:i/>
                <w:szCs w:val="22"/>
              </w:rPr>
            </w:pPr>
            <w:r w:rsidRPr="009A64FF">
              <w:rPr>
                <w:rFonts w:ascii="Arial" w:hAnsi="Arial" w:cs="Arial"/>
                <w:i/>
                <w:szCs w:val="22"/>
              </w:rPr>
              <w:t>PHA-Owned Units</w:t>
            </w:r>
          </w:p>
        </w:tc>
        <w:tc>
          <w:tcPr>
            <w:tcW w:w="5755" w:type="dxa"/>
          </w:tcPr>
          <w:p w14:paraId="0C024822" w14:textId="77777777" w:rsidR="008F3877" w:rsidRDefault="077DFBD3" w:rsidP="06F6409C">
            <w:pPr>
              <w:jc w:val="both"/>
              <w:rPr>
                <w:rFonts w:ascii="Arial" w:hAnsi="Arial" w:cs="Arial"/>
              </w:rPr>
            </w:pPr>
            <w:r w:rsidRPr="06F6409C">
              <w:rPr>
                <w:rFonts w:ascii="Arial" w:hAnsi="Arial" w:cs="Arial"/>
              </w:rPr>
              <w:t>NMA</w:t>
            </w:r>
            <w:r w:rsidR="456B2DAC" w:rsidRPr="06F6409C">
              <w:rPr>
                <w:rFonts w:ascii="Arial" w:hAnsi="Arial" w:cs="Arial"/>
              </w:rPr>
              <w:t xml:space="preserve"> Model AP updated verbiage that public housing </w:t>
            </w:r>
            <w:r w:rsidRPr="06F6409C">
              <w:rPr>
                <w:rFonts w:ascii="Arial" w:hAnsi="Arial" w:cs="Arial"/>
              </w:rPr>
              <w:t>unit</w:t>
            </w:r>
            <w:r w:rsidR="456B2DAC" w:rsidRPr="06F6409C">
              <w:rPr>
                <w:rFonts w:ascii="Arial" w:hAnsi="Arial" w:cs="Arial"/>
              </w:rPr>
              <w:t xml:space="preserve">s the PHA plans to replace with PBV to existing housing the PHA has ownership interest in, the $25,000 per unit minimum requirement would be waived </w:t>
            </w:r>
            <w:proofErr w:type="gramStart"/>
            <w:r w:rsidR="456B2DAC" w:rsidRPr="06F6409C">
              <w:rPr>
                <w:rFonts w:ascii="Arial" w:hAnsi="Arial" w:cs="Arial"/>
              </w:rPr>
              <w:t>as long as</w:t>
            </w:r>
            <w:proofErr w:type="gramEnd"/>
            <w:r w:rsidR="456B2DAC" w:rsidRPr="06F6409C">
              <w:rPr>
                <w:rFonts w:ascii="Arial" w:hAnsi="Arial" w:cs="Arial"/>
              </w:rPr>
              <w:t xml:space="preserve"> the existing housing substantially complies with NSPIRE. BCACHA does not plan to replace PH units with PBVs.</w:t>
            </w:r>
          </w:p>
          <w:p w14:paraId="72B40062" w14:textId="77777777" w:rsidR="009A64FF" w:rsidRPr="00E17077" w:rsidRDefault="456B2DAC" w:rsidP="06F6409C">
            <w:pPr>
              <w:jc w:val="both"/>
              <w:rPr>
                <w:rFonts w:ascii="Arial" w:hAnsi="Arial" w:cs="Arial"/>
              </w:rPr>
            </w:pPr>
            <w:r w:rsidRPr="06F6409C">
              <w:rPr>
                <w:rFonts w:ascii="Arial" w:hAnsi="Arial" w:cs="Arial"/>
              </w:rPr>
              <w:t>When using PHA owned units for PBV, NSPIRE inspections must be done by an independent inspector.</w:t>
            </w:r>
          </w:p>
        </w:tc>
      </w:tr>
      <w:tr w:rsidR="009A64FF" w14:paraId="42D18654" w14:textId="77777777" w:rsidTr="06F6409C">
        <w:tc>
          <w:tcPr>
            <w:tcW w:w="3595" w:type="dxa"/>
          </w:tcPr>
          <w:p w14:paraId="2B4A19E1" w14:textId="77777777" w:rsidR="009A64FF" w:rsidRDefault="009A64FF" w:rsidP="00B549C6">
            <w:pPr>
              <w:rPr>
                <w:rFonts w:ascii="Arial" w:hAnsi="Arial" w:cs="Arial"/>
                <w:szCs w:val="22"/>
              </w:rPr>
            </w:pPr>
            <w:r>
              <w:rPr>
                <w:rFonts w:ascii="Arial" w:hAnsi="Arial" w:cs="Arial"/>
                <w:szCs w:val="22"/>
              </w:rPr>
              <w:t>17-II.C. Housing Types</w:t>
            </w:r>
          </w:p>
        </w:tc>
        <w:tc>
          <w:tcPr>
            <w:tcW w:w="5755" w:type="dxa"/>
          </w:tcPr>
          <w:p w14:paraId="18ACAD59" w14:textId="77777777" w:rsidR="009A64FF" w:rsidRDefault="456B2DAC" w:rsidP="06F6409C">
            <w:pPr>
              <w:jc w:val="both"/>
              <w:rPr>
                <w:rFonts w:ascii="Arial" w:hAnsi="Arial" w:cs="Arial"/>
              </w:rPr>
            </w:pPr>
            <w:r w:rsidRPr="06F6409C">
              <w:rPr>
                <w:rFonts w:ascii="Arial" w:hAnsi="Arial" w:cs="Arial"/>
              </w:rPr>
              <w:t>Updated verbiage that a housing unit is considered an existing unit for the purposes of PBV, if at the time of notice, the units substantially comply with NSPIRE standards</w:t>
            </w:r>
          </w:p>
        </w:tc>
      </w:tr>
      <w:tr w:rsidR="009A64FF" w14:paraId="52B9779A" w14:textId="77777777" w:rsidTr="06F6409C">
        <w:tc>
          <w:tcPr>
            <w:tcW w:w="3595" w:type="dxa"/>
          </w:tcPr>
          <w:p w14:paraId="5DFD78BA" w14:textId="77777777" w:rsidR="009A64FF" w:rsidRDefault="009A64FF" w:rsidP="00B549C6">
            <w:pPr>
              <w:rPr>
                <w:rFonts w:ascii="Arial" w:hAnsi="Arial" w:cs="Arial"/>
                <w:szCs w:val="22"/>
              </w:rPr>
            </w:pPr>
            <w:r>
              <w:rPr>
                <w:rFonts w:ascii="Arial" w:hAnsi="Arial" w:cs="Arial"/>
                <w:szCs w:val="22"/>
              </w:rPr>
              <w:t>17-II.G. Site Standards</w:t>
            </w:r>
          </w:p>
        </w:tc>
        <w:tc>
          <w:tcPr>
            <w:tcW w:w="5755" w:type="dxa"/>
          </w:tcPr>
          <w:p w14:paraId="51B78C42" w14:textId="77777777" w:rsidR="009A64FF" w:rsidRDefault="456B2DAC" w:rsidP="06F6409C">
            <w:pPr>
              <w:jc w:val="both"/>
              <w:rPr>
                <w:rFonts w:ascii="Arial" w:hAnsi="Arial" w:cs="Arial"/>
              </w:rPr>
            </w:pPr>
            <w:r w:rsidRPr="06F6409C">
              <w:rPr>
                <w:rFonts w:ascii="Arial" w:hAnsi="Arial" w:cs="Arial"/>
              </w:rPr>
              <w:t>NMA Model AP removes the previous wording to meet the standards of HQS require</w:t>
            </w:r>
            <w:r w:rsidR="5098A0D8" w:rsidRPr="06F6409C">
              <w:rPr>
                <w:rFonts w:ascii="Arial" w:hAnsi="Arial" w:cs="Arial"/>
              </w:rPr>
              <w:t>ments to</w:t>
            </w:r>
            <w:r w:rsidRPr="06F6409C">
              <w:rPr>
                <w:rFonts w:ascii="Arial" w:hAnsi="Arial" w:cs="Arial"/>
              </w:rPr>
              <w:t xml:space="preserve"> now meet the standards of NSPIRE requirements.</w:t>
            </w:r>
          </w:p>
        </w:tc>
      </w:tr>
      <w:tr w:rsidR="009A64FF" w14:paraId="571EC367" w14:textId="77777777" w:rsidTr="06F6409C">
        <w:tc>
          <w:tcPr>
            <w:tcW w:w="3595" w:type="dxa"/>
          </w:tcPr>
          <w:p w14:paraId="286A6E63" w14:textId="77777777" w:rsidR="009A64FF" w:rsidRDefault="009A64FF" w:rsidP="00B549C6">
            <w:pPr>
              <w:rPr>
                <w:rFonts w:ascii="Arial" w:hAnsi="Arial" w:cs="Arial"/>
                <w:szCs w:val="22"/>
              </w:rPr>
            </w:pPr>
            <w:r>
              <w:rPr>
                <w:rFonts w:ascii="Arial" w:hAnsi="Arial" w:cs="Arial"/>
                <w:szCs w:val="22"/>
              </w:rPr>
              <w:t xml:space="preserve">17-III.B. </w:t>
            </w:r>
            <w:r w:rsidR="00C022B3">
              <w:rPr>
                <w:rFonts w:ascii="Arial" w:hAnsi="Arial" w:cs="Arial"/>
                <w:szCs w:val="22"/>
              </w:rPr>
              <w:t>National Standards for the Physical Inspection of Real Estate (NSPIRE)</w:t>
            </w:r>
          </w:p>
        </w:tc>
        <w:tc>
          <w:tcPr>
            <w:tcW w:w="5755" w:type="dxa"/>
          </w:tcPr>
          <w:p w14:paraId="4D8FE9B4" w14:textId="77777777" w:rsidR="009A64FF" w:rsidRDefault="5098A0D8" w:rsidP="06F6409C">
            <w:pPr>
              <w:jc w:val="both"/>
              <w:rPr>
                <w:rFonts w:ascii="Arial" w:hAnsi="Arial" w:cs="Arial"/>
              </w:rPr>
            </w:pPr>
            <w:r w:rsidRPr="06F6409C">
              <w:rPr>
                <w:rFonts w:ascii="Arial" w:hAnsi="Arial" w:cs="Arial"/>
              </w:rPr>
              <w:t>General NSPIRE requirements apply to PBV, but NSPIRE requirements for Shared housing, manufactured rental space, and homeownership option do not apply because these types of housing do not apply to PBV.</w:t>
            </w:r>
          </w:p>
        </w:tc>
      </w:tr>
      <w:tr w:rsidR="00C022B3" w14:paraId="2075233C" w14:textId="77777777" w:rsidTr="06F6409C">
        <w:tc>
          <w:tcPr>
            <w:tcW w:w="3595" w:type="dxa"/>
          </w:tcPr>
          <w:p w14:paraId="20217B6B" w14:textId="77777777" w:rsidR="00C022B3" w:rsidRDefault="00C022B3" w:rsidP="00B549C6">
            <w:pPr>
              <w:rPr>
                <w:rFonts w:ascii="Arial" w:hAnsi="Arial" w:cs="Arial"/>
                <w:szCs w:val="22"/>
              </w:rPr>
            </w:pPr>
            <w:r>
              <w:rPr>
                <w:rFonts w:ascii="Arial" w:hAnsi="Arial" w:cs="Arial"/>
                <w:szCs w:val="22"/>
              </w:rPr>
              <w:t>17-III.D. Inspecting Units</w:t>
            </w:r>
          </w:p>
        </w:tc>
        <w:tc>
          <w:tcPr>
            <w:tcW w:w="5755" w:type="dxa"/>
          </w:tcPr>
          <w:p w14:paraId="1E4D085A" w14:textId="77777777" w:rsidR="00C022B3" w:rsidRDefault="5098A0D8" w:rsidP="06F6409C">
            <w:pPr>
              <w:jc w:val="both"/>
              <w:rPr>
                <w:rFonts w:ascii="Arial" w:hAnsi="Arial" w:cs="Arial"/>
              </w:rPr>
            </w:pPr>
            <w:r w:rsidRPr="06F6409C">
              <w:rPr>
                <w:rFonts w:ascii="Arial" w:hAnsi="Arial" w:cs="Arial"/>
              </w:rPr>
              <w:t xml:space="preserve">Updated NSPIRE inspection </w:t>
            </w:r>
            <w:r w:rsidR="2E2A64B9" w:rsidRPr="06F6409C">
              <w:rPr>
                <w:rFonts w:ascii="Arial" w:hAnsi="Arial" w:cs="Arial"/>
              </w:rPr>
              <w:t>requirements for Pre-Selection: Pre-HAP Contract, Turnover, Annual/Biennial, Alternative, other inspections, and PHA owned inspections.</w:t>
            </w:r>
          </w:p>
        </w:tc>
      </w:tr>
      <w:tr w:rsidR="00A31000" w14:paraId="5C6150E9" w14:textId="77777777" w:rsidTr="06F6409C">
        <w:tc>
          <w:tcPr>
            <w:tcW w:w="3595" w:type="dxa"/>
          </w:tcPr>
          <w:p w14:paraId="6518DE69" w14:textId="77777777" w:rsidR="00A31000" w:rsidRDefault="00A31000" w:rsidP="00B549C6">
            <w:pPr>
              <w:rPr>
                <w:rFonts w:ascii="Arial" w:hAnsi="Arial" w:cs="Arial"/>
                <w:szCs w:val="22"/>
              </w:rPr>
            </w:pPr>
            <w:r>
              <w:rPr>
                <w:rFonts w:ascii="Arial" w:hAnsi="Arial" w:cs="Arial"/>
                <w:szCs w:val="22"/>
              </w:rPr>
              <w:t xml:space="preserve">17-IV.B. Agreement to Enter </w:t>
            </w:r>
            <w:proofErr w:type="gramStart"/>
            <w:r>
              <w:rPr>
                <w:rFonts w:ascii="Arial" w:hAnsi="Arial" w:cs="Arial"/>
                <w:szCs w:val="22"/>
              </w:rPr>
              <w:t>Into</w:t>
            </w:r>
            <w:proofErr w:type="gramEnd"/>
            <w:r>
              <w:rPr>
                <w:rFonts w:ascii="Arial" w:hAnsi="Arial" w:cs="Arial"/>
                <w:szCs w:val="22"/>
              </w:rPr>
              <w:t xml:space="preserve"> HAP Contract</w:t>
            </w:r>
          </w:p>
          <w:p w14:paraId="168551EA" w14:textId="77777777" w:rsidR="00A31000" w:rsidRPr="00A31000" w:rsidRDefault="00A31000" w:rsidP="00B549C6">
            <w:pPr>
              <w:rPr>
                <w:rFonts w:ascii="Arial" w:hAnsi="Arial" w:cs="Arial"/>
                <w:i/>
                <w:szCs w:val="22"/>
              </w:rPr>
            </w:pPr>
            <w:r w:rsidRPr="00A31000">
              <w:rPr>
                <w:rFonts w:ascii="Arial" w:hAnsi="Arial" w:cs="Arial"/>
                <w:i/>
                <w:szCs w:val="22"/>
              </w:rPr>
              <w:lastRenderedPageBreak/>
              <w:t>Content of the Agreement</w:t>
            </w:r>
          </w:p>
        </w:tc>
        <w:tc>
          <w:tcPr>
            <w:tcW w:w="5755" w:type="dxa"/>
          </w:tcPr>
          <w:p w14:paraId="67D94BFE" w14:textId="77777777" w:rsidR="00A31000" w:rsidRDefault="2E2A64B9" w:rsidP="06F6409C">
            <w:pPr>
              <w:jc w:val="both"/>
              <w:rPr>
                <w:rFonts w:ascii="Arial" w:hAnsi="Arial" w:cs="Arial"/>
              </w:rPr>
            </w:pPr>
            <w:r w:rsidRPr="06F6409C">
              <w:rPr>
                <w:rFonts w:ascii="Arial" w:hAnsi="Arial" w:cs="Arial"/>
              </w:rPr>
              <w:lastRenderedPageBreak/>
              <w:t xml:space="preserve">AP updated to include requirement for the owner to develop the contract unit in compliance with NSPIRE. </w:t>
            </w:r>
          </w:p>
          <w:p w14:paraId="6D6F4958" w14:textId="77777777" w:rsidR="00A31000" w:rsidRDefault="2E2A64B9" w:rsidP="06F6409C">
            <w:pPr>
              <w:jc w:val="both"/>
              <w:rPr>
                <w:rFonts w:ascii="Arial" w:hAnsi="Arial" w:cs="Arial"/>
              </w:rPr>
            </w:pPr>
            <w:r w:rsidRPr="06F6409C">
              <w:rPr>
                <w:rFonts w:ascii="Arial" w:hAnsi="Arial" w:cs="Arial"/>
              </w:rPr>
              <w:lastRenderedPageBreak/>
              <w:t>The agreement must include any additional quality, architecture, or design over and above NSPIRE requirements.</w:t>
            </w:r>
          </w:p>
        </w:tc>
      </w:tr>
      <w:tr w:rsidR="00A31000" w14:paraId="6B455DA9" w14:textId="77777777" w:rsidTr="06F6409C">
        <w:tc>
          <w:tcPr>
            <w:tcW w:w="3595" w:type="dxa"/>
          </w:tcPr>
          <w:p w14:paraId="675CC8E8" w14:textId="77777777" w:rsidR="00A31000" w:rsidRDefault="00A31000" w:rsidP="00B549C6">
            <w:pPr>
              <w:rPr>
                <w:rFonts w:ascii="Arial" w:hAnsi="Arial" w:cs="Arial"/>
                <w:szCs w:val="22"/>
              </w:rPr>
            </w:pPr>
            <w:r>
              <w:rPr>
                <w:rFonts w:ascii="Arial" w:hAnsi="Arial" w:cs="Arial"/>
                <w:szCs w:val="22"/>
              </w:rPr>
              <w:lastRenderedPageBreak/>
              <w:t>17-IV.</w:t>
            </w:r>
            <w:proofErr w:type="gramStart"/>
            <w:r>
              <w:rPr>
                <w:rFonts w:ascii="Arial" w:hAnsi="Arial" w:cs="Arial"/>
                <w:szCs w:val="22"/>
              </w:rPr>
              <w:t>C.Conduct</w:t>
            </w:r>
            <w:proofErr w:type="gramEnd"/>
            <w:r>
              <w:rPr>
                <w:rFonts w:ascii="Arial" w:hAnsi="Arial" w:cs="Arial"/>
                <w:szCs w:val="22"/>
              </w:rPr>
              <w:t xml:space="preserve"> of Development Work</w:t>
            </w:r>
          </w:p>
        </w:tc>
        <w:tc>
          <w:tcPr>
            <w:tcW w:w="5755" w:type="dxa"/>
          </w:tcPr>
          <w:p w14:paraId="0A93AE69" w14:textId="77777777" w:rsidR="00A31000" w:rsidRDefault="2E2A64B9" w:rsidP="06F6409C">
            <w:pPr>
              <w:jc w:val="both"/>
              <w:rPr>
                <w:rFonts w:ascii="Arial" w:hAnsi="Arial" w:cs="Arial"/>
              </w:rPr>
            </w:pPr>
            <w:r w:rsidRPr="06F6409C">
              <w:rPr>
                <w:rFonts w:ascii="Arial" w:hAnsi="Arial" w:cs="Arial"/>
              </w:rPr>
              <w:t>Model AP updates terms of using Davis-Bacon wages.</w:t>
            </w:r>
          </w:p>
        </w:tc>
      </w:tr>
      <w:tr w:rsidR="00913C0D" w14:paraId="479E7436" w14:textId="77777777" w:rsidTr="06F6409C">
        <w:tc>
          <w:tcPr>
            <w:tcW w:w="3595" w:type="dxa"/>
          </w:tcPr>
          <w:p w14:paraId="52DC1586" w14:textId="77777777" w:rsidR="00913C0D" w:rsidRDefault="00913C0D" w:rsidP="00B549C6">
            <w:pPr>
              <w:rPr>
                <w:rFonts w:ascii="Arial" w:hAnsi="Arial" w:cs="Arial"/>
                <w:i/>
                <w:szCs w:val="22"/>
              </w:rPr>
            </w:pPr>
            <w:r>
              <w:rPr>
                <w:rFonts w:ascii="Arial" w:hAnsi="Arial" w:cs="Arial"/>
                <w:szCs w:val="22"/>
              </w:rPr>
              <w:t xml:space="preserve">17-IV.D. Completion of Housing </w:t>
            </w:r>
            <w:r w:rsidRPr="00913C0D">
              <w:rPr>
                <w:rFonts w:ascii="Arial" w:hAnsi="Arial" w:cs="Arial"/>
                <w:i/>
                <w:szCs w:val="22"/>
              </w:rPr>
              <w:t>Evidence of Completion</w:t>
            </w:r>
          </w:p>
          <w:p w14:paraId="34FF1C98" w14:textId="77777777" w:rsidR="00913C0D" w:rsidRDefault="00913C0D" w:rsidP="00B549C6">
            <w:pPr>
              <w:rPr>
                <w:rFonts w:ascii="Arial" w:hAnsi="Arial" w:cs="Arial"/>
                <w:i/>
                <w:szCs w:val="22"/>
              </w:rPr>
            </w:pPr>
          </w:p>
          <w:p w14:paraId="04E7F9DC" w14:textId="77777777" w:rsidR="00913C0D" w:rsidRPr="00913C0D" w:rsidRDefault="00913C0D" w:rsidP="00B549C6">
            <w:pPr>
              <w:rPr>
                <w:rFonts w:ascii="Arial" w:hAnsi="Arial" w:cs="Arial"/>
                <w:i/>
                <w:szCs w:val="22"/>
              </w:rPr>
            </w:pPr>
            <w:r w:rsidRPr="00913C0D">
              <w:rPr>
                <w:rFonts w:ascii="Arial" w:hAnsi="Arial" w:cs="Arial"/>
                <w:i/>
                <w:szCs w:val="22"/>
              </w:rPr>
              <w:t>PHA Acceptance of Completed Units</w:t>
            </w:r>
          </w:p>
        </w:tc>
        <w:tc>
          <w:tcPr>
            <w:tcW w:w="5755" w:type="dxa"/>
          </w:tcPr>
          <w:p w14:paraId="35DC4361" w14:textId="77777777" w:rsidR="00913C0D" w:rsidRDefault="3B6272A6" w:rsidP="06F6409C">
            <w:pPr>
              <w:jc w:val="both"/>
              <w:rPr>
                <w:rFonts w:ascii="Arial" w:hAnsi="Arial" w:cs="Arial"/>
              </w:rPr>
            </w:pPr>
            <w:r w:rsidRPr="06F6409C">
              <w:rPr>
                <w:rFonts w:ascii="Arial" w:hAnsi="Arial" w:cs="Arial"/>
              </w:rPr>
              <w:t>Model AP includes that at completion the owner must provide certification that the work has been completed in accordance with NSPIRE standards.</w:t>
            </w:r>
          </w:p>
          <w:p w14:paraId="5A18C4DE" w14:textId="77777777" w:rsidR="00913C0D" w:rsidRDefault="3B6272A6" w:rsidP="06F6409C">
            <w:pPr>
              <w:jc w:val="both"/>
              <w:rPr>
                <w:rFonts w:ascii="Arial" w:hAnsi="Arial" w:cs="Arial"/>
              </w:rPr>
            </w:pPr>
            <w:r w:rsidRPr="06F6409C">
              <w:rPr>
                <w:rFonts w:ascii="Arial" w:hAnsi="Arial" w:cs="Arial"/>
              </w:rPr>
              <w:t xml:space="preserve">Before the PHA can Accept Completion of the units, the PHA must inspect to be sure NSPIRE standards are met. </w:t>
            </w:r>
          </w:p>
        </w:tc>
      </w:tr>
      <w:tr w:rsidR="00913C0D" w14:paraId="4822F9C4" w14:textId="77777777" w:rsidTr="06F6409C">
        <w:tc>
          <w:tcPr>
            <w:tcW w:w="3595" w:type="dxa"/>
          </w:tcPr>
          <w:p w14:paraId="24BFEEFD" w14:textId="77777777" w:rsidR="00913C0D" w:rsidRDefault="00913C0D" w:rsidP="00B549C6">
            <w:pPr>
              <w:rPr>
                <w:rFonts w:ascii="Arial" w:hAnsi="Arial" w:cs="Arial"/>
                <w:i/>
                <w:szCs w:val="22"/>
              </w:rPr>
            </w:pPr>
            <w:r>
              <w:rPr>
                <w:rFonts w:ascii="Arial" w:hAnsi="Arial" w:cs="Arial"/>
                <w:szCs w:val="22"/>
              </w:rPr>
              <w:t xml:space="preserve">17-V.B. HAP Contract Requirements </w:t>
            </w:r>
            <w:r w:rsidRPr="00913C0D">
              <w:rPr>
                <w:rFonts w:ascii="Arial" w:hAnsi="Arial" w:cs="Arial"/>
                <w:i/>
                <w:szCs w:val="22"/>
              </w:rPr>
              <w:t>Execution of the HAP Contract</w:t>
            </w:r>
          </w:p>
          <w:p w14:paraId="4EE63D8C" w14:textId="77777777" w:rsidR="00913C0D" w:rsidRDefault="00913C0D" w:rsidP="00B549C6">
            <w:pPr>
              <w:rPr>
                <w:rFonts w:ascii="Arial" w:hAnsi="Arial" w:cs="Arial"/>
                <w:szCs w:val="22"/>
              </w:rPr>
            </w:pPr>
            <w:r>
              <w:rPr>
                <w:rFonts w:ascii="Arial" w:hAnsi="Arial" w:cs="Arial"/>
                <w:i/>
                <w:szCs w:val="22"/>
              </w:rPr>
              <w:t>Remedies for NSPIRE Deficiencies</w:t>
            </w:r>
          </w:p>
        </w:tc>
        <w:tc>
          <w:tcPr>
            <w:tcW w:w="5755" w:type="dxa"/>
          </w:tcPr>
          <w:p w14:paraId="48085356" w14:textId="77777777" w:rsidR="00913C0D" w:rsidRDefault="3B6272A6" w:rsidP="06F6409C">
            <w:pPr>
              <w:jc w:val="both"/>
              <w:rPr>
                <w:rFonts w:ascii="Arial" w:hAnsi="Arial" w:cs="Arial"/>
              </w:rPr>
            </w:pPr>
            <w:r w:rsidRPr="06F6409C">
              <w:rPr>
                <w:rFonts w:ascii="Arial" w:hAnsi="Arial" w:cs="Arial"/>
              </w:rPr>
              <w:t>Model AP update to reflect the requirements for the units to meet NSPIRE standards before the HAP Contract can be executed.</w:t>
            </w:r>
          </w:p>
          <w:p w14:paraId="517CA884" w14:textId="77777777" w:rsidR="00913C0D" w:rsidRDefault="54A5E679" w:rsidP="06F6409C">
            <w:pPr>
              <w:jc w:val="both"/>
              <w:rPr>
                <w:rFonts w:ascii="Arial" w:hAnsi="Arial" w:cs="Arial"/>
              </w:rPr>
            </w:pPr>
            <w:r w:rsidRPr="06F6409C">
              <w:rPr>
                <w:rFonts w:ascii="Arial" w:hAnsi="Arial" w:cs="Arial"/>
              </w:rPr>
              <w:t>BCACHA policy to use abatement as remedy for non-compliance with NSPIRE standards.</w:t>
            </w:r>
          </w:p>
        </w:tc>
      </w:tr>
      <w:tr w:rsidR="002F625F" w14:paraId="278018C7" w14:textId="77777777" w:rsidTr="06F6409C">
        <w:tc>
          <w:tcPr>
            <w:tcW w:w="3595" w:type="dxa"/>
          </w:tcPr>
          <w:p w14:paraId="79DA9847" w14:textId="77777777" w:rsidR="002F625F" w:rsidRDefault="002F625F" w:rsidP="00B549C6">
            <w:pPr>
              <w:rPr>
                <w:rFonts w:ascii="Arial" w:hAnsi="Arial" w:cs="Arial"/>
                <w:szCs w:val="22"/>
              </w:rPr>
            </w:pPr>
            <w:r>
              <w:rPr>
                <w:rFonts w:ascii="Arial" w:hAnsi="Arial" w:cs="Arial"/>
                <w:szCs w:val="22"/>
              </w:rPr>
              <w:t>17-V.E. Owner Responsibilities Under the HAP Contract</w:t>
            </w:r>
          </w:p>
        </w:tc>
        <w:tc>
          <w:tcPr>
            <w:tcW w:w="5755" w:type="dxa"/>
          </w:tcPr>
          <w:p w14:paraId="50E1A563" w14:textId="77777777" w:rsidR="002F625F" w:rsidRDefault="54A5E679" w:rsidP="06F6409C">
            <w:pPr>
              <w:jc w:val="both"/>
              <w:rPr>
                <w:rFonts w:ascii="Arial" w:hAnsi="Arial" w:cs="Arial"/>
              </w:rPr>
            </w:pPr>
            <w:r w:rsidRPr="06F6409C">
              <w:rPr>
                <w:rFonts w:ascii="Arial" w:hAnsi="Arial" w:cs="Arial"/>
              </w:rPr>
              <w:t>Removed previous requirement to maintain the units with HQS standards to now maintain them with NSPIRE standards.</w:t>
            </w:r>
          </w:p>
        </w:tc>
      </w:tr>
      <w:tr w:rsidR="002F625F" w14:paraId="3AD96A46" w14:textId="77777777" w:rsidTr="06F6409C">
        <w:tc>
          <w:tcPr>
            <w:tcW w:w="3595" w:type="dxa"/>
          </w:tcPr>
          <w:p w14:paraId="632CA80C" w14:textId="77777777" w:rsidR="002F625F" w:rsidRDefault="002F625F" w:rsidP="00B549C6">
            <w:pPr>
              <w:rPr>
                <w:rFonts w:ascii="Arial" w:hAnsi="Arial" w:cs="Arial"/>
                <w:szCs w:val="22"/>
              </w:rPr>
            </w:pPr>
            <w:r>
              <w:rPr>
                <w:rFonts w:ascii="Arial" w:hAnsi="Arial" w:cs="Arial"/>
                <w:szCs w:val="22"/>
              </w:rPr>
              <w:t>17-V.F. Additional HAP Requirements</w:t>
            </w:r>
          </w:p>
        </w:tc>
        <w:tc>
          <w:tcPr>
            <w:tcW w:w="5755" w:type="dxa"/>
          </w:tcPr>
          <w:p w14:paraId="4A2ED175" w14:textId="77777777" w:rsidR="002F625F" w:rsidRDefault="54A5E679" w:rsidP="06F6409C">
            <w:pPr>
              <w:jc w:val="both"/>
              <w:rPr>
                <w:rFonts w:ascii="Arial" w:hAnsi="Arial" w:cs="Arial"/>
              </w:rPr>
            </w:pPr>
            <w:r w:rsidRPr="06F6409C">
              <w:rPr>
                <w:rFonts w:ascii="Arial" w:hAnsi="Arial" w:cs="Arial"/>
              </w:rPr>
              <w:t xml:space="preserve">Model AP states the owner must maintain and operate the units and property according to NSPIRE standards, and that the PHA may set additional requirements that are specified in the HAP. </w:t>
            </w:r>
          </w:p>
        </w:tc>
      </w:tr>
      <w:tr w:rsidR="002F625F" w14:paraId="35E5E6DC" w14:textId="77777777" w:rsidTr="06F6409C">
        <w:tc>
          <w:tcPr>
            <w:tcW w:w="3595" w:type="dxa"/>
          </w:tcPr>
          <w:p w14:paraId="4284CFBA" w14:textId="77777777" w:rsidR="002F625F" w:rsidRDefault="002F625F" w:rsidP="00B549C6">
            <w:pPr>
              <w:rPr>
                <w:rFonts w:ascii="Arial" w:hAnsi="Arial" w:cs="Arial"/>
                <w:szCs w:val="22"/>
              </w:rPr>
            </w:pPr>
            <w:r>
              <w:rPr>
                <w:rFonts w:ascii="Arial" w:hAnsi="Arial" w:cs="Arial"/>
                <w:szCs w:val="22"/>
              </w:rPr>
              <w:t>17-VI.G. Screening Tenants</w:t>
            </w:r>
          </w:p>
        </w:tc>
        <w:tc>
          <w:tcPr>
            <w:tcW w:w="5755" w:type="dxa"/>
          </w:tcPr>
          <w:p w14:paraId="69E3BD14" w14:textId="77777777" w:rsidR="002F625F" w:rsidRDefault="54A5E679" w:rsidP="06F6409C">
            <w:pPr>
              <w:jc w:val="both"/>
              <w:rPr>
                <w:rFonts w:ascii="Arial" w:hAnsi="Arial" w:cs="Arial"/>
              </w:rPr>
            </w:pPr>
            <w:r w:rsidRPr="06F6409C">
              <w:rPr>
                <w:rFonts w:ascii="Arial" w:hAnsi="Arial" w:cs="Arial"/>
              </w:rPr>
              <w:t xml:space="preserve">Model AP language updated to include that while the PHA will provide the owner with the name and address of the current and previous landlord, if know, the PHA will not share any other information with the owner. </w:t>
            </w:r>
          </w:p>
        </w:tc>
      </w:tr>
      <w:tr w:rsidR="0020721C" w14:paraId="2E220BBE" w14:textId="77777777" w:rsidTr="06F6409C">
        <w:tc>
          <w:tcPr>
            <w:tcW w:w="3595" w:type="dxa"/>
          </w:tcPr>
          <w:p w14:paraId="78B71E4D" w14:textId="77777777" w:rsidR="0020721C" w:rsidRDefault="0020721C" w:rsidP="00B549C6">
            <w:pPr>
              <w:rPr>
                <w:rFonts w:ascii="Arial" w:hAnsi="Arial" w:cs="Arial"/>
                <w:szCs w:val="22"/>
              </w:rPr>
            </w:pPr>
            <w:r>
              <w:rPr>
                <w:rFonts w:ascii="Arial" w:hAnsi="Arial" w:cs="Arial"/>
                <w:szCs w:val="22"/>
              </w:rPr>
              <w:t xml:space="preserve">17-VIII.B. Rent Limits </w:t>
            </w:r>
            <w:r w:rsidRPr="0020721C">
              <w:rPr>
                <w:rFonts w:ascii="Arial" w:hAnsi="Arial" w:cs="Arial"/>
                <w:i/>
                <w:szCs w:val="22"/>
              </w:rPr>
              <w:t>Determination of Rent-Rent Increase</w:t>
            </w:r>
          </w:p>
        </w:tc>
        <w:tc>
          <w:tcPr>
            <w:tcW w:w="5755" w:type="dxa"/>
          </w:tcPr>
          <w:p w14:paraId="0A37974B" w14:textId="77777777" w:rsidR="0020721C" w:rsidRDefault="2D9760F6" w:rsidP="06F6409C">
            <w:pPr>
              <w:jc w:val="both"/>
              <w:rPr>
                <w:rFonts w:ascii="Arial" w:hAnsi="Arial" w:cs="Arial"/>
              </w:rPr>
            </w:pPr>
            <w:r w:rsidRPr="06F6409C">
              <w:rPr>
                <w:rFonts w:ascii="Arial" w:hAnsi="Arial" w:cs="Arial"/>
              </w:rPr>
              <w:t>Model AP language updated to include that the PHA may not approve a rent increase until the unit has passed the NSPIRE inspection, and the owner may not receive any retroactive increase for time when not in compliance with NSPIRE.</w:t>
            </w:r>
          </w:p>
        </w:tc>
      </w:tr>
      <w:tr w:rsidR="0020721C" w14:paraId="2B499658" w14:textId="77777777" w:rsidTr="06F6409C">
        <w:tc>
          <w:tcPr>
            <w:tcW w:w="3595" w:type="dxa"/>
          </w:tcPr>
          <w:p w14:paraId="2FDFA132" w14:textId="77777777" w:rsidR="0020721C" w:rsidRDefault="0020721C" w:rsidP="00B549C6">
            <w:pPr>
              <w:rPr>
                <w:rFonts w:ascii="Arial" w:hAnsi="Arial" w:cs="Arial"/>
                <w:szCs w:val="22"/>
              </w:rPr>
            </w:pPr>
            <w:r>
              <w:rPr>
                <w:rFonts w:ascii="Arial" w:hAnsi="Arial" w:cs="Arial"/>
                <w:szCs w:val="22"/>
              </w:rPr>
              <w:t>17-IX.A. Housing Assistance Payments</w:t>
            </w:r>
          </w:p>
        </w:tc>
        <w:tc>
          <w:tcPr>
            <w:tcW w:w="5755" w:type="dxa"/>
          </w:tcPr>
          <w:p w14:paraId="05774EA4" w14:textId="77777777" w:rsidR="0020721C" w:rsidRDefault="2D9760F6" w:rsidP="06F6409C">
            <w:pPr>
              <w:jc w:val="both"/>
              <w:rPr>
                <w:rFonts w:ascii="Arial" w:hAnsi="Arial" w:cs="Arial"/>
              </w:rPr>
            </w:pPr>
            <w:r w:rsidRPr="06F6409C">
              <w:rPr>
                <w:rFonts w:ascii="Arial" w:hAnsi="Arial" w:cs="Arial"/>
              </w:rPr>
              <w:t>Replaces the requirement to make HAP payments on any unit in compliance with HQS standards to the new NSPIRE standards.</w:t>
            </w:r>
          </w:p>
        </w:tc>
      </w:tr>
    </w:tbl>
    <w:p w14:paraId="6D072C0D" w14:textId="77777777" w:rsidR="000436A7" w:rsidRPr="0020721C" w:rsidRDefault="000436A7" w:rsidP="00024A8B">
      <w:pPr>
        <w:rPr>
          <w:rFonts w:ascii="Arial" w:hAnsi="Arial" w:cs="Arial"/>
          <w:szCs w:val="22"/>
        </w:rPr>
      </w:pPr>
    </w:p>
    <w:sectPr w:rsidR="000436A7" w:rsidRPr="0020721C" w:rsidSect="00600A91">
      <w:headerReference w:type="even" r:id="rId8"/>
      <w:headerReference w:type="first" r:id="rId9"/>
      <w:pgSz w:w="12240" w:h="15840"/>
      <w:pgMar w:top="1440" w:right="1440" w:bottom="1584" w:left="1440" w:header="259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894D5" w14:textId="77777777" w:rsidR="005D7D37" w:rsidRDefault="005D7D37" w:rsidP="006A7CA3">
      <w:r>
        <w:separator/>
      </w:r>
    </w:p>
  </w:endnote>
  <w:endnote w:type="continuationSeparator" w:id="0">
    <w:p w14:paraId="51B414FE" w14:textId="77777777" w:rsidR="005D7D37" w:rsidRDefault="005D7D37" w:rsidP="006A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0565F" w14:textId="77777777" w:rsidR="005D7D37" w:rsidRDefault="005D7D37" w:rsidP="006A7CA3">
      <w:r>
        <w:separator/>
      </w:r>
    </w:p>
  </w:footnote>
  <w:footnote w:type="continuationSeparator" w:id="0">
    <w:p w14:paraId="57D72DB6" w14:textId="77777777" w:rsidR="005D7D37" w:rsidRDefault="005D7D37" w:rsidP="006A7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A0BD2" w14:textId="77777777" w:rsidR="00600A91" w:rsidRDefault="00F43E1C">
    <w:pPr>
      <w:pStyle w:val="Header"/>
    </w:pPr>
    <w:r>
      <w:rPr>
        <w:noProof/>
      </w:rPr>
      <w:drawing>
        <wp:anchor distT="0" distB="0" distL="114300" distR="114300" simplePos="0" relativeHeight="251692032" behindDoc="1" locked="0" layoutInCell="0" allowOverlap="1" wp14:anchorId="6C3FEBCC" wp14:editId="07777777">
          <wp:simplePos x="0" y="0"/>
          <wp:positionH relativeFrom="margin">
            <wp:align>center</wp:align>
          </wp:positionH>
          <wp:positionV relativeFrom="margin">
            <wp:align>center</wp:align>
          </wp:positionV>
          <wp:extent cx="7772400" cy="10058400"/>
          <wp:effectExtent l="0" t="0" r="0" b="0"/>
          <wp:wrapNone/>
          <wp:docPr id="54" name="Picture 54" descr="BCACHA_Letterhea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CACHA_Letterhead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600A91">
      <w:rPr>
        <w:noProof/>
      </w:rPr>
      <w:drawing>
        <wp:anchor distT="0" distB="0" distL="114300" distR="114300" simplePos="0" relativeHeight="251689984" behindDoc="1" locked="0" layoutInCell="0" allowOverlap="1" wp14:anchorId="3BCDD8C8" wp14:editId="07777777">
          <wp:simplePos x="0" y="0"/>
          <wp:positionH relativeFrom="margin">
            <wp:align>center</wp:align>
          </wp:positionH>
          <wp:positionV relativeFrom="margin">
            <wp:align>center</wp:align>
          </wp:positionV>
          <wp:extent cx="7772400" cy="10058400"/>
          <wp:effectExtent l="0" t="0" r="0" b="0"/>
          <wp:wrapNone/>
          <wp:docPr id="16" name="Picture 16" descr="/Users/leilarader/Desktop/Letterhead Individual PDFs/DFA-Letterhead-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sers/leilarader/Desktop/Letterhead Individual PDFs/DFA-Letterhead-2018.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87936" behindDoc="1" locked="0" layoutInCell="0" allowOverlap="1" wp14:anchorId="3F4E7601" wp14:editId="07777777">
          <wp:simplePos x="0" y="0"/>
          <wp:positionH relativeFrom="margin">
            <wp:align>center</wp:align>
          </wp:positionH>
          <wp:positionV relativeFrom="margin">
            <wp:align>center</wp:align>
          </wp:positionV>
          <wp:extent cx="7772400" cy="10058400"/>
          <wp:effectExtent l="0" t="0" r="0" b="0"/>
          <wp:wrapNone/>
          <wp:docPr id="15" name="Picture 15" descr="/Users/leilarader/Desktop/Letterhead PDFs 2018/DFA-Letterhead-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sers/leilarader/Desktop/Letterhead PDFs 2018/DFA-Letterhead-20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85888" behindDoc="1" locked="0" layoutInCell="0" allowOverlap="1" wp14:anchorId="75ACB888" wp14:editId="07777777">
          <wp:simplePos x="0" y="0"/>
          <wp:positionH relativeFrom="margin">
            <wp:align>center</wp:align>
          </wp:positionH>
          <wp:positionV relativeFrom="margin">
            <wp:align>center</wp:align>
          </wp:positionV>
          <wp:extent cx="7772400" cy="10058400"/>
          <wp:effectExtent l="0" t="0" r="0" b="0"/>
          <wp:wrapNone/>
          <wp:docPr id="14" name="Picture 14" descr="/Users/leilarader/Desktop/DFA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sers/leilarader/Desktop/DFA Letterhead.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83840" behindDoc="1" locked="0" layoutInCell="0" allowOverlap="1" wp14:anchorId="1A33BEE4" wp14:editId="07777777">
          <wp:simplePos x="0" y="0"/>
          <wp:positionH relativeFrom="margin">
            <wp:align>center</wp:align>
          </wp:positionH>
          <wp:positionV relativeFrom="margin">
            <wp:align>center</wp:align>
          </wp:positionV>
          <wp:extent cx="7772400" cy="10058400"/>
          <wp:effectExtent l="0" t="0" r="0" b="0"/>
          <wp:wrapNone/>
          <wp:docPr id="13" name="Picture 13" descr="/Users/leilarader/Desktop/Word Templates/pdfs/DFA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leilarader/Desktop/Word Templates/pdfs/DFA Letterhead.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81792" behindDoc="1" locked="0" layoutInCell="0" allowOverlap="1" wp14:anchorId="3D0C6EA0" wp14:editId="07777777">
          <wp:simplePos x="0" y="0"/>
          <wp:positionH relativeFrom="margin">
            <wp:align>center</wp:align>
          </wp:positionH>
          <wp:positionV relativeFrom="margin">
            <wp:align>center</wp:align>
          </wp:positionV>
          <wp:extent cx="7849870" cy="10158730"/>
          <wp:effectExtent l="0" t="0" r="0" b="0"/>
          <wp:wrapNone/>
          <wp:docPr id="12" name="Picture 12" descr="/Users/leilarader/Desktop/extracted pdfs/DFA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ers/leilarader/Desktop/extracted pdfs/DFA Letterhead.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79744" behindDoc="1" locked="0" layoutInCell="0" allowOverlap="1" wp14:anchorId="52E251D9" wp14:editId="07777777">
          <wp:simplePos x="0" y="0"/>
          <wp:positionH relativeFrom="margin">
            <wp:align>center</wp:align>
          </wp:positionH>
          <wp:positionV relativeFrom="margin">
            <wp:align>center</wp:align>
          </wp:positionV>
          <wp:extent cx="7849870" cy="10158730"/>
          <wp:effectExtent l="0" t="0" r="0" b="0"/>
          <wp:wrapNone/>
          <wp:docPr id="11" name="Picture 11" descr="/Users/leilarader/Desktop/extracted pdfs/Council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leilarader/Desktop/extracted pdfs/Council Letterhead.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77696" behindDoc="1" locked="0" layoutInCell="0" allowOverlap="1" wp14:anchorId="61B75C97" wp14:editId="07777777">
          <wp:simplePos x="0" y="0"/>
          <wp:positionH relativeFrom="margin">
            <wp:align>center</wp:align>
          </wp:positionH>
          <wp:positionV relativeFrom="margin">
            <wp:align>center</wp:align>
          </wp:positionV>
          <wp:extent cx="7849870" cy="10158730"/>
          <wp:effectExtent l="0" t="0" r="0" b="0"/>
          <wp:wrapNone/>
          <wp:docPr id="10" name="Picture 10" descr="/Users/leilarader/Desktop/extracted pdfs/Collections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leilarader/Desktop/extracted pdfs/Collections Letterhea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75648" behindDoc="1" locked="0" layoutInCell="0" allowOverlap="1" wp14:anchorId="61348BBC" wp14:editId="07777777">
          <wp:simplePos x="0" y="0"/>
          <wp:positionH relativeFrom="margin">
            <wp:align>center</wp:align>
          </wp:positionH>
          <wp:positionV relativeFrom="margin">
            <wp:align>center</wp:align>
          </wp:positionV>
          <wp:extent cx="7849870" cy="10158730"/>
          <wp:effectExtent l="0" t="0" r="0" b="0"/>
          <wp:wrapNone/>
          <wp:docPr id="9" name="Picture 9" descr="/Users/leilarader/Desktop/extracted pdfs/BUGS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leilarader/Desktop/extracted pdfs/BUGS Letterhead.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73600" behindDoc="1" locked="0" layoutInCell="0" allowOverlap="1" wp14:anchorId="7FCC9E08" wp14:editId="07777777">
          <wp:simplePos x="0" y="0"/>
          <wp:positionH relativeFrom="margin">
            <wp:align>center</wp:align>
          </wp:positionH>
          <wp:positionV relativeFrom="margin">
            <wp:align>center</wp:align>
          </wp:positionV>
          <wp:extent cx="7849870" cy="10158730"/>
          <wp:effectExtent l="0" t="0" r="0" b="0"/>
          <wp:wrapNone/>
          <wp:docPr id="8" name="Picture 8" descr="/Users/leilarader/Desktop/extracted pdfs/Attorney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leilarader/Desktop/extracted pdfs/Attorney Letterhead.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71552" behindDoc="1" locked="0" layoutInCell="0" allowOverlap="1" wp14:anchorId="3815AB2D" wp14:editId="07777777">
          <wp:simplePos x="0" y="0"/>
          <wp:positionH relativeFrom="margin">
            <wp:align>center</wp:align>
          </wp:positionH>
          <wp:positionV relativeFrom="margin">
            <wp:align>center</wp:align>
          </wp:positionV>
          <wp:extent cx="7849870" cy="10158730"/>
          <wp:effectExtent l="0" t="0" r="0" b="0"/>
          <wp:wrapNone/>
          <wp:docPr id="7" name="Picture 7" descr="/Users/leilarader/Desktop/extracted pdfs/Arts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leilarader/Desktop/extracted pdfs/Arts Letterhead.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69504" behindDoc="1" locked="0" layoutInCell="0" allowOverlap="1" wp14:anchorId="30403456" wp14:editId="07777777">
          <wp:simplePos x="0" y="0"/>
          <wp:positionH relativeFrom="margin">
            <wp:align>center</wp:align>
          </wp:positionH>
          <wp:positionV relativeFrom="margin">
            <wp:align>center</wp:align>
          </wp:positionV>
          <wp:extent cx="7849870" cy="10158730"/>
          <wp:effectExtent l="0" t="0" r="0" b="0"/>
          <wp:wrapNone/>
          <wp:docPr id="6" name="Picture 6" descr="/Users/leilarader/Desktop/Word Templates/pdfs/CE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leilarader/Desktop/Word Templates/pdfs/CE Letterhead.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49870" cy="10158730"/>
                  </a:xfrm>
                  <a:prstGeom prst="rect">
                    <a:avLst/>
                  </a:prstGeom>
                  <a:noFill/>
                </pic:spPr>
              </pic:pic>
            </a:graphicData>
          </a:graphic>
        </wp:anchor>
      </w:drawing>
    </w:r>
    <w:r w:rsidR="00600A91">
      <w:rPr>
        <w:noProof/>
      </w:rPr>
      <w:drawing>
        <wp:anchor distT="0" distB="0" distL="114300" distR="114300" simplePos="0" relativeHeight="251667456" behindDoc="1" locked="0" layoutInCell="0" allowOverlap="1" wp14:anchorId="030A3B38" wp14:editId="07777777">
          <wp:simplePos x="0" y="0"/>
          <wp:positionH relativeFrom="margin">
            <wp:align>center</wp:align>
          </wp:positionH>
          <wp:positionV relativeFrom="margin">
            <wp:align>center</wp:align>
          </wp:positionV>
          <wp:extent cx="7772400" cy="10058400"/>
          <wp:effectExtent l="0" t="0" r="0" b="0"/>
          <wp:wrapNone/>
          <wp:docPr id="5" name="Picture 5" descr="/Users/leilarader/Desktop/CE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leilarader/Desktop/CE Letterhead.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65408" behindDoc="1" locked="0" layoutInCell="0" allowOverlap="1" wp14:anchorId="4758EBC3" wp14:editId="07777777">
          <wp:simplePos x="0" y="0"/>
          <wp:positionH relativeFrom="margin">
            <wp:align>center</wp:align>
          </wp:positionH>
          <wp:positionV relativeFrom="margin">
            <wp:align>center</wp:align>
          </wp:positionV>
          <wp:extent cx="7772400" cy="10058400"/>
          <wp:effectExtent l="0" t="0" r="0" b="0"/>
          <wp:wrapNone/>
          <wp:docPr id="4" name="Picture 4" descr="/Users/leilarader/Desktop/PW 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leilarader/Desktop/PW Letterhead.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63360" behindDoc="1" locked="0" layoutInCell="0" allowOverlap="1" wp14:anchorId="7983C830" wp14:editId="07777777">
          <wp:simplePos x="0" y="0"/>
          <wp:positionH relativeFrom="margin">
            <wp:align>center</wp:align>
          </wp:positionH>
          <wp:positionV relativeFrom="margin">
            <wp:align>center</wp:align>
          </wp:positionV>
          <wp:extent cx="7772400" cy="10058400"/>
          <wp:effectExtent l="0" t="0" r="0" b="0"/>
          <wp:wrapNone/>
          <wp:docPr id="1" name="Picture 1" descr="/Users/leilarader/Desktop/PW Mem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leilarader/Desktop/PW Memo.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600A91">
      <w:rPr>
        <w:noProof/>
      </w:rPr>
      <w:drawing>
        <wp:anchor distT="0" distB="0" distL="114300" distR="114300" simplePos="0" relativeHeight="251661312" behindDoc="1" locked="0" layoutInCell="0" allowOverlap="1" wp14:anchorId="39384D47" wp14:editId="07777777">
          <wp:simplePos x="0" y="0"/>
          <wp:positionH relativeFrom="margin">
            <wp:align>center</wp:align>
          </wp:positionH>
          <wp:positionV relativeFrom="margin">
            <wp:align>center</wp:align>
          </wp:positionV>
          <wp:extent cx="7772400" cy="10058400"/>
          <wp:effectExtent l="0" t="0" r="0" b="0"/>
          <wp:wrapNone/>
          <wp:docPr id="3" name="Picture 3" descr="/Users/leilarader/Desktop/PW Press Releas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leilarader/Desktop/PW Press Release.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r w:rsidR="00000000">
      <w:rPr>
        <w:noProof/>
      </w:rPr>
      <w:pict w14:anchorId="70825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7216;mso-position-horizontal:center;mso-position-horizontal-relative:margin;mso-position-vertical:center;mso-position-vertical-relative:margin" o:allowincell="f">
          <v:imagedata r:id="rId17" o:title="PW Press Releas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8B5D1" w14:textId="77777777" w:rsidR="00600A91" w:rsidRDefault="00000000">
    <w:pPr>
      <w:pStyle w:val="Header"/>
    </w:pPr>
    <w:r>
      <w:rPr>
        <w:noProof/>
      </w:rPr>
      <w:pict w14:anchorId="16090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79" type="#_x0000_t75" style="position:absolute;margin-left:-1in;margin-top:-142.9pt;width:612pt;height:11in;z-index:-251623424;mso-position-horizontal-relative:margin;mso-position-vertical-relative:margin" o:allowincell="f">
          <v:imagedata r:id="rId1" o:title="BCACHA_Letterhead 20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FD41C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76621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DAC4CE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4F83F7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3FAE32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81C69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7DCA00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710528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38AD8D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4E6056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7E77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CC1B6A"/>
    <w:multiLevelType w:val="hybridMultilevel"/>
    <w:tmpl w:val="D87CB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E76C1"/>
    <w:multiLevelType w:val="hybridMultilevel"/>
    <w:tmpl w:val="4F6E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5C1AF5"/>
    <w:multiLevelType w:val="hybridMultilevel"/>
    <w:tmpl w:val="9BFC8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656F89"/>
    <w:multiLevelType w:val="hybridMultilevel"/>
    <w:tmpl w:val="CC8EFA8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643B6B1D"/>
    <w:multiLevelType w:val="hybridMultilevel"/>
    <w:tmpl w:val="23C2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CA2F3E"/>
    <w:multiLevelType w:val="hybridMultilevel"/>
    <w:tmpl w:val="2BCA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966323"/>
    <w:multiLevelType w:val="hybridMultilevel"/>
    <w:tmpl w:val="E1B8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A69C7"/>
    <w:multiLevelType w:val="hybridMultilevel"/>
    <w:tmpl w:val="B020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FC487C"/>
    <w:multiLevelType w:val="hybridMultilevel"/>
    <w:tmpl w:val="DEE6C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4373530">
    <w:abstractNumId w:val="15"/>
  </w:num>
  <w:num w:numId="2" w16cid:durableId="638993770">
    <w:abstractNumId w:val="0"/>
  </w:num>
  <w:num w:numId="3" w16cid:durableId="509107019">
    <w:abstractNumId w:val="1"/>
  </w:num>
  <w:num w:numId="4" w16cid:durableId="202329105">
    <w:abstractNumId w:val="2"/>
  </w:num>
  <w:num w:numId="5" w16cid:durableId="970750738">
    <w:abstractNumId w:val="3"/>
  </w:num>
  <w:num w:numId="6" w16cid:durableId="1082988261">
    <w:abstractNumId w:val="4"/>
  </w:num>
  <w:num w:numId="7" w16cid:durableId="2019381260">
    <w:abstractNumId w:val="9"/>
  </w:num>
  <w:num w:numId="8" w16cid:durableId="60714393">
    <w:abstractNumId w:val="5"/>
  </w:num>
  <w:num w:numId="9" w16cid:durableId="1660420615">
    <w:abstractNumId w:val="6"/>
  </w:num>
  <w:num w:numId="10" w16cid:durableId="1571648746">
    <w:abstractNumId w:val="7"/>
  </w:num>
  <w:num w:numId="11" w16cid:durableId="684601285">
    <w:abstractNumId w:val="8"/>
  </w:num>
  <w:num w:numId="12" w16cid:durableId="882713449">
    <w:abstractNumId w:val="10"/>
  </w:num>
  <w:num w:numId="13" w16cid:durableId="822746143">
    <w:abstractNumId w:val="18"/>
  </w:num>
  <w:num w:numId="14" w16cid:durableId="32971437">
    <w:abstractNumId w:val="14"/>
  </w:num>
  <w:num w:numId="15" w16cid:durableId="962687820">
    <w:abstractNumId w:val="17"/>
  </w:num>
  <w:num w:numId="16" w16cid:durableId="511184466">
    <w:abstractNumId w:val="13"/>
  </w:num>
  <w:num w:numId="17" w16cid:durableId="990986084">
    <w:abstractNumId w:val="12"/>
  </w:num>
  <w:num w:numId="18" w16cid:durableId="1250114167">
    <w:abstractNumId w:val="16"/>
  </w:num>
  <w:num w:numId="19" w16cid:durableId="2081826183">
    <w:abstractNumId w:val="19"/>
  </w:num>
  <w:num w:numId="20" w16cid:durableId="1039666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838"/>
    <w:rsid w:val="00023A0E"/>
    <w:rsid w:val="00024A8B"/>
    <w:rsid w:val="0003127C"/>
    <w:rsid w:val="00031F0F"/>
    <w:rsid w:val="00034B91"/>
    <w:rsid w:val="000436A7"/>
    <w:rsid w:val="000622CE"/>
    <w:rsid w:val="00062C8F"/>
    <w:rsid w:val="000673D9"/>
    <w:rsid w:val="000C65E9"/>
    <w:rsid w:val="000D0E11"/>
    <w:rsid w:val="000D29D1"/>
    <w:rsid w:val="000E4B04"/>
    <w:rsid w:val="000F5EA7"/>
    <w:rsid w:val="001077E3"/>
    <w:rsid w:val="001148F5"/>
    <w:rsid w:val="00124344"/>
    <w:rsid w:val="001752EC"/>
    <w:rsid w:val="00176A34"/>
    <w:rsid w:val="00182225"/>
    <w:rsid w:val="001927AD"/>
    <w:rsid w:val="0019349D"/>
    <w:rsid w:val="001A0EBF"/>
    <w:rsid w:val="001A11E6"/>
    <w:rsid w:val="001A1BF4"/>
    <w:rsid w:val="001A480E"/>
    <w:rsid w:val="001A6835"/>
    <w:rsid w:val="001C0F44"/>
    <w:rsid w:val="001F0A03"/>
    <w:rsid w:val="001F27D0"/>
    <w:rsid w:val="0020721C"/>
    <w:rsid w:val="002426F7"/>
    <w:rsid w:val="0025228D"/>
    <w:rsid w:val="00252881"/>
    <w:rsid w:val="002530CA"/>
    <w:rsid w:val="002543DE"/>
    <w:rsid w:val="00255C4C"/>
    <w:rsid w:val="00276650"/>
    <w:rsid w:val="00291CCC"/>
    <w:rsid w:val="00292F19"/>
    <w:rsid w:val="002961FC"/>
    <w:rsid w:val="002B1DD6"/>
    <w:rsid w:val="002F1C1D"/>
    <w:rsid w:val="002F625F"/>
    <w:rsid w:val="003121E8"/>
    <w:rsid w:val="00325BB9"/>
    <w:rsid w:val="00327892"/>
    <w:rsid w:val="00331210"/>
    <w:rsid w:val="0034219A"/>
    <w:rsid w:val="00346164"/>
    <w:rsid w:val="00354D7A"/>
    <w:rsid w:val="00362AC9"/>
    <w:rsid w:val="00390EDE"/>
    <w:rsid w:val="003B2854"/>
    <w:rsid w:val="003D0FB0"/>
    <w:rsid w:val="003D4F7E"/>
    <w:rsid w:val="003F64CC"/>
    <w:rsid w:val="00410788"/>
    <w:rsid w:val="004332D9"/>
    <w:rsid w:val="00443D6F"/>
    <w:rsid w:val="00462FFE"/>
    <w:rsid w:val="004739CA"/>
    <w:rsid w:val="004830E1"/>
    <w:rsid w:val="0048773E"/>
    <w:rsid w:val="00490010"/>
    <w:rsid w:val="004A343E"/>
    <w:rsid w:val="004B259C"/>
    <w:rsid w:val="004F28F9"/>
    <w:rsid w:val="004F330D"/>
    <w:rsid w:val="005039E0"/>
    <w:rsid w:val="00507539"/>
    <w:rsid w:val="00514BAF"/>
    <w:rsid w:val="00514BB2"/>
    <w:rsid w:val="00521570"/>
    <w:rsid w:val="00527229"/>
    <w:rsid w:val="00541472"/>
    <w:rsid w:val="005461AD"/>
    <w:rsid w:val="00551735"/>
    <w:rsid w:val="00552A4B"/>
    <w:rsid w:val="00553974"/>
    <w:rsid w:val="00561018"/>
    <w:rsid w:val="00570C06"/>
    <w:rsid w:val="005A6CCB"/>
    <w:rsid w:val="005B219A"/>
    <w:rsid w:val="005C3BA0"/>
    <w:rsid w:val="005D7D37"/>
    <w:rsid w:val="005E1CC4"/>
    <w:rsid w:val="00600A91"/>
    <w:rsid w:val="00601C84"/>
    <w:rsid w:val="0060241C"/>
    <w:rsid w:val="00612802"/>
    <w:rsid w:val="00614606"/>
    <w:rsid w:val="00624409"/>
    <w:rsid w:val="00656F59"/>
    <w:rsid w:val="00661FC0"/>
    <w:rsid w:val="006803AB"/>
    <w:rsid w:val="00681665"/>
    <w:rsid w:val="00681CFD"/>
    <w:rsid w:val="006968CF"/>
    <w:rsid w:val="006A2747"/>
    <w:rsid w:val="006A7CA3"/>
    <w:rsid w:val="006B4E2D"/>
    <w:rsid w:val="006D243A"/>
    <w:rsid w:val="006E77A1"/>
    <w:rsid w:val="00700123"/>
    <w:rsid w:val="007024F6"/>
    <w:rsid w:val="00705806"/>
    <w:rsid w:val="00722262"/>
    <w:rsid w:val="00727A9A"/>
    <w:rsid w:val="00730AA5"/>
    <w:rsid w:val="007513D2"/>
    <w:rsid w:val="0076722C"/>
    <w:rsid w:val="00770B63"/>
    <w:rsid w:val="00770ECD"/>
    <w:rsid w:val="007832D3"/>
    <w:rsid w:val="00790D70"/>
    <w:rsid w:val="00796764"/>
    <w:rsid w:val="00796838"/>
    <w:rsid w:val="00797916"/>
    <w:rsid w:val="007B4DED"/>
    <w:rsid w:val="007D681C"/>
    <w:rsid w:val="007F60B5"/>
    <w:rsid w:val="00814C14"/>
    <w:rsid w:val="00830855"/>
    <w:rsid w:val="008340D2"/>
    <w:rsid w:val="00836791"/>
    <w:rsid w:val="0086621C"/>
    <w:rsid w:val="00872C11"/>
    <w:rsid w:val="00873F2D"/>
    <w:rsid w:val="00883E3C"/>
    <w:rsid w:val="008909D7"/>
    <w:rsid w:val="008C1904"/>
    <w:rsid w:val="008E3B24"/>
    <w:rsid w:val="008E5469"/>
    <w:rsid w:val="008F0FF0"/>
    <w:rsid w:val="008F3877"/>
    <w:rsid w:val="00913C0D"/>
    <w:rsid w:val="00923AEF"/>
    <w:rsid w:val="009320F3"/>
    <w:rsid w:val="009435AC"/>
    <w:rsid w:val="0099384D"/>
    <w:rsid w:val="009A64FF"/>
    <w:rsid w:val="009E2053"/>
    <w:rsid w:val="009F473B"/>
    <w:rsid w:val="00A31000"/>
    <w:rsid w:val="00A45201"/>
    <w:rsid w:val="00A930DA"/>
    <w:rsid w:val="00AA2670"/>
    <w:rsid w:val="00AA6F30"/>
    <w:rsid w:val="00AC186C"/>
    <w:rsid w:val="00AD763B"/>
    <w:rsid w:val="00B02071"/>
    <w:rsid w:val="00B20E34"/>
    <w:rsid w:val="00B2298F"/>
    <w:rsid w:val="00B4065A"/>
    <w:rsid w:val="00B549C6"/>
    <w:rsid w:val="00B66A78"/>
    <w:rsid w:val="00B7046D"/>
    <w:rsid w:val="00B72061"/>
    <w:rsid w:val="00B87BCD"/>
    <w:rsid w:val="00BE56D0"/>
    <w:rsid w:val="00BF0BE6"/>
    <w:rsid w:val="00BF552A"/>
    <w:rsid w:val="00BF6862"/>
    <w:rsid w:val="00C022B3"/>
    <w:rsid w:val="00C11CB9"/>
    <w:rsid w:val="00C23041"/>
    <w:rsid w:val="00C26AAA"/>
    <w:rsid w:val="00C34CBA"/>
    <w:rsid w:val="00C364CB"/>
    <w:rsid w:val="00C551C1"/>
    <w:rsid w:val="00C5774F"/>
    <w:rsid w:val="00C757E0"/>
    <w:rsid w:val="00C8168F"/>
    <w:rsid w:val="00C82B0F"/>
    <w:rsid w:val="00CB734B"/>
    <w:rsid w:val="00CC7ED3"/>
    <w:rsid w:val="00CD4E21"/>
    <w:rsid w:val="00CE430C"/>
    <w:rsid w:val="00CF1369"/>
    <w:rsid w:val="00D5196C"/>
    <w:rsid w:val="00D60180"/>
    <w:rsid w:val="00D70797"/>
    <w:rsid w:val="00D805EC"/>
    <w:rsid w:val="00D829EB"/>
    <w:rsid w:val="00D848BB"/>
    <w:rsid w:val="00D84ECE"/>
    <w:rsid w:val="00D852AF"/>
    <w:rsid w:val="00DC7ED0"/>
    <w:rsid w:val="00DD1B40"/>
    <w:rsid w:val="00DD31D6"/>
    <w:rsid w:val="00DD31DD"/>
    <w:rsid w:val="00DD37A0"/>
    <w:rsid w:val="00DD652A"/>
    <w:rsid w:val="00DD6C3B"/>
    <w:rsid w:val="00DE2935"/>
    <w:rsid w:val="00DE4981"/>
    <w:rsid w:val="00E01889"/>
    <w:rsid w:val="00E114C5"/>
    <w:rsid w:val="00E17077"/>
    <w:rsid w:val="00E3394F"/>
    <w:rsid w:val="00E44A8E"/>
    <w:rsid w:val="00E629E2"/>
    <w:rsid w:val="00E66346"/>
    <w:rsid w:val="00E7023E"/>
    <w:rsid w:val="00E80A59"/>
    <w:rsid w:val="00E82AF7"/>
    <w:rsid w:val="00EA1087"/>
    <w:rsid w:val="00ED5EF8"/>
    <w:rsid w:val="00EF553A"/>
    <w:rsid w:val="00F13967"/>
    <w:rsid w:val="00F178E1"/>
    <w:rsid w:val="00F23E72"/>
    <w:rsid w:val="00F32DAA"/>
    <w:rsid w:val="00F369A4"/>
    <w:rsid w:val="00F43E1C"/>
    <w:rsid w:val="00F4795B"/>
    <w:rsid w:val="00F55592"/>
    <w:rsid w:val="00F62055"/>
    <w:rsid w:val="00F62650"/>
    <w:rsid w:val="00F65660"/>
    <w:rsid w:val="00F7442F"/>
    <w:rsid w:val="00F81A4D"/>
    <w:rsid w:val="00F863A6"/>
    <w:rsid w:val="00FA575B"/>
    <w:rsid w:val="00FB7AB9"/>
    <w:rsid w:val="00FF03D6"/>
    <w:rsid w:val="00FF52D4"/>
    <w:rsid w:val="02B49ECE"/>
    <w:rsid w:val="040A3C03"/>
    <w:rsid w:val="054147DE"/>
    <w:rsid w:val="06F6409C"/>
    <w:rsid w:val="077DFBD3"/>
    <w:rsid w:val="08409688"/>
    <w:rsid w:val="096CAB93"/>
    <w:rsid w:val="0D4C59C3"/>
    <w:rsid w:val="171ED8C5"/>
    <w:rsid w:val="1CC787A9"/>
    <w:rsid w:val="1DE110D9"/>
    <w:rsid w:val="210D3F7E"/>
    <w:rsid w:val="259CC3DC"/>
    <w:rsid w:val="2818E571"/>
    <w:rsid w:val="296EE25D"/>
    <w:rsid w:val="2B508633"/>
    <w:rsid w:val="2BFA979F"/>
    <w:rsid w:val="2D9760F6"/>
    <w:rsid w:val="2E2A64B9"/>
    <w:rsid w:val="3192CA35"/>
    <w:rsid w:val="331F57FD"/>
    <w:rsid w:val="34CA6AF7"/>
    <w:rsid w:val="399DDC1A"/>
    <w:rsid w:val="3B6272A6"/>
    <w:rsid w:val="3C781952"/>
    <w:rsid w:val="3E714D3D"/>
    <w:rsid w:val="3F049748"/>
    <w:rsid w:val="4475DAAC"/>
    <w:rsid w:val="456B2DAC"/>
    <w:rsid w:val="499BB156"/>
    <w:rsid w:val="4B3E956E"/>
    <w:rsid w:val="4BD1C410"/>
    <w:rsid w:val="4F322D99"/>
    <w:rsid w:val="500247BA"/>
    <w:rsid w:val="5098A0D8"/>
    <w:rsid w:val="50E4B3A1"/>
    <w:rsid w:val="54A5E679"/>
    <w:rsid w:val="590E5F06"/>
    <w:rsid w:val="5A8B95E7"/>
    <w:rsid w:val="5C9784B1"/>
    <w:rsid w:val="5E1420F5"/>
    <w:rsid w:val="60FAD76B"/>
    <w:rsid w:val="62685A4C"/>
    <w:rsid w:val="63248238"/>
    <w:rsid w:val="67720675"/>
    <w:rsid w:val="68CEF0B0"/>
    <w:rsid w:val="690DD6D6"/>
    <w:rsid w:val="73A0BE68"/>
    <w:rsid w:val="74140D85"/>
    <w:rsid w:val="7749EED1"/>
    <w:rsid w:val="77FB61A2"/>
    <w:rsid w:val="7BC76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2A01F"/>
  <w15:docId w15:val="{0CA02CAE-E935-4D16-B9EE-5C2EDCC9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75B"/>
    <w:rPr>
      <w:rFonts w:ascii="Century Gothic" w:hAnsi="Century Gothic"/>
      <w:sz w:val="22"/>
    </w:rPr>
  </w:style>
  <w:style w:type="paragraph" w:styleId="Heading1">
    <w:name w:val="heading 1"/>
    <w:basedOn w:val="Normal"/>
    <w:next w:val="Normal"/>
    <w:link w:val="Heading1Char"/>
    <w:uiPriority w:val="9"/>
    <w:qFormat/>
    <w:rsid w:val="0060241C"/>
    <w:pPr>
      <w:keepNext/>
      <w:keepLines/>
      <w:spacing w:before="240"/>
      <w:outlineLvl w:val="0"/>
    </w:pPr>
    <w:rPr>
      <w:rFonts w:eastAsiaTheme="majorEastAsia" w:cstheme="majorBidi"/>
      <w:color w:val="003D5E"/>
      <w:sz w:val="32"/>
      <w:szCs w:val="32"/>
    </w:rPr>
  </w:style>
  <w:style w:type="paragraph" w:styleId="Heading2">
    <w:name w:val="heading 2"/>
    <w:basedOn w:val="Normal"/>
    <w:next w:val="Normal"/>
    <w:link w:val="Heading2Char"/>
    <w:uiPriority w:val="9"/>
    <w:semiHidden/>
    <w:unhideWhenUsed/>
    <w:qFormat/>
    <w:rsid w:val="0060241C"/>
    <w:pPr>
      <w:keepNext/>
      <w:keepLines/>
      <w:spacing w:before="40"/>
      <w:outlineLvl w:val="1"/>
    </w:pPr>
    <w:rPr>
      <w:rFonts w:eastAsiaTheme="majorEastAsia" w:cstheme="majorBidi"/>
      <w:color w:val="003D5E"/>
      <w:sz w:val="26"/>
      <w:szCs w:val="26"/>
    </w:rPr>
  </w:style>
  <w:style w:type="paragraph" w:styleId="Heading3">
    <w:name w:val="heading 3"/>
    <w:basedOn w:val="Normal"/>
    <w:next w:val="Normal"/>
    <w:link w:val="Heading3Char"/>
    <w:uiPriority w:val="9"/>
    <w:semiHidden/>
    <w:unhideWhenUsed/>
    <w:qFormat/>
    <w:rsid w:val="00B4065A"/>
    <w:pPr>
      <w:keepNext/>
      <w:keepLines/>
      <w:spacing w:before="40"/>
      <w:outlineLvl w:val="2"/>
    </w:pPr>
    <w:rPr>
      <w:rFonts w:eastAsiaTheme="majorEastAsia" w:cstheme="majorBidi"/>
      <w:color w:val="1F3763" w:themeColor="accent1" w:themeShade="7F"/>
      <w:sz w:val="24"/>
    </w:rPr>
  </w:style>
  <w:style w:type="paragraph" w:styleId="Heading4">
    <w:name w:val="heading 4"/>
    <w:basedOn w:val="Normal"/>
    <w:next w:val="Normal"/>
    <w:link w:val="Heading4Char"/>
    <w:uiPriority w:val="9"/>
    <w:semiHidden/>
    <w:unhideWhenUsed/>
    <w:qFormat/>
    <w:rsid w:val="00B4065A"/>
    <w:pPr>
      <w:keepNext/>
      <w:keepLines/>
      <w:spacing w:before="40"/>
      <w:outlineLvl w:val="3"/>
    </w:pPr>
    <w:rPr>
      <w:rFonts w:eastAsiaTheme="majorEastAsia" w:cstheme="majorBidi"/>
      <w:i/>
      <w:iCs/>
      <w:color w:val="003D5E"/>
    </w:rPr>
  </w:style>
  <w:style w:type="paragraph" w:styleId="Heading5">
    <w:name w:val="heading 5"/>
    <w:basedOn w:val="Normal"/>
    <w:next w:val="Normal"/>
    <w:link w:val="Heading5Char"/>
    <w:uiPriority w:val="9"/>
    <w:semiHidden/>
    <w:unhideWhenUsed/>
    <w:qFormat/>
    <w:rsid w:val="00B4065A"/>
    <w:pPr>
      <w:keepNext/>
      <w:keepLines/>
      <w:spacing w:before="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065A"/>
    <w:pPr>
      <w:keepNext/>
      <w:keepLines/>
      <w:spacing w:before="4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B4065A"/>
    <w:pPr>
      <w:keepNext/>
      <w:keepLines/>
      <w:spacing w:before="4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B4065A"/>
    <w:pPr>
      <w:keepNext/>
      <w:keepLines/>
      <w:spacing w:before="4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CA3"/>
    <w:pPr>
      <w:tabs>
        <w:tab w:val="center" w:pos="4680"/>
        <w:tab w:val="right" w:pos="9360"/>
      </w:tabs>
    </w:pPr>
  </w:style>
  <w:style w:type="character" w:customStyle="1" w:styleId="HeaderChar">
    <w:name w:val="Header Char"/>
    <w:basedOn w:val="DefaultParagraphFont"/>
    <w:link w:val="Header"/>
    <w:uiPriority w:val="99"/>
    <w:rsid w:val="006A7CA3"/>
  </w:style>
  <w:style w:type="paragraph" w:styleId="Footer">
    <w:name w:val="footer"/>
    <w:basedOn w:val="Normal"/>
    <w:link w:val="FooterChar"/>
    <w:uiPriority w:val="99"/>
    <w:unhideWhenUsed/>
    <w:rsid w:val="006A7CA3"/>
    <w:pPr>
      <w:tabs>
        <w:tab w:val="center" w:pos="4680"/>
        <w:tab w:val="right" w:pos="9360"/>
      </w:tabs>
    </w:pPr>
  </w:style>
  <w:style w:type="character" w:customStyle="1" w:styleId="FooterChar">
    <w:name w:val="Footer Char"/>
    <w:basedOn w:val="DefaultParagraphFont"/>
    <w:link w:val="Footer"/>
    <w:uiPriority w:val="99"/>
    <w:rsid w:val="006A7CA3"/>
  </w:style>
  <w:style w:type="paragraph" w:styleId="MessageHeader">
    <w:name w:val="Message Header"/>
    <w:basedOn w:val="BodyText"/>
    <w:link w:val="MessageHeaderChar"/>
    <w:semiHidden/>
    <w:rsid w:val="00B4065A"/>
    <w:pPr>
      <w:keepLines/>
      <w:spacing w:line="180" w:lineRule="atLeast"/>
      <w:ind w:left="1555" w:hanging="720"/>
    </w:pPr>
    <w:rPr>
      <w:rFonts w:eastAsia="Times New Roman" w:cs="Times New Roman"/>
      <w:spacing w:val="-5"/>
      <w:sz w:val="20"/>
      <w:szCs w:val="20"/>
    </w:rPr>
  </w:style>
  <w:style w:type="character" w:customStyle="1" w:styleId="MessageHeaderChar">
    <w:name w:val="Message Header Char"/>
    <w:basedOn w:val="DefaultParagraphFont"/>
    <w:link w:val="MessageHeader"/>
    <w:semiHidden/>
    <w:rsid w:val="00B4065A"/>
    <w:rPr>
      <w:rFonts w:ascii="Century Gothic" w:eastAsia="Times New Roman" w:hAnsi="Century Gothic" w:cs="Times New Roman"/>
      <w:spacing w:val="-5"/>
      <w:sz w:val="20"/>
      <w:szCs w:val="20"/>
    </w:rPr>
  </w:style>
  <w:style w:type="paragraph" w:customStyle="1" w:styleId="MessageHeaderFirst">
    <w:name w:val="Message Header First"/>
    <w:basedOn w:val="MessageHeader"/>
    <w:next w:val="MessageHeader"/>
    <w:rsid w:val="0060241C"/>
    <w:pPr>
      <w:spacing w:before="220"/>
    </w:pPr>
    <w:rPr>
      <w:sz w:val="22"/>
    </w:rPr>
  </w:style>
  <w:style w:type="character" w:customStyle="1" w:styleId="MessageHeaderLabel">
    <w:name w:val="Message Header Label"/>
    <w:rsid w:val="0060241C"/>
    <w:rPr>
      <w:rFonts w:ascii="Century Gothic" w:hAnsi="Century Gothic"/>
      <w:spacing w:val="-10"/>
      <w:sz w:val="18"/>
    </w:rPr>
  </w:style>
  <w:style w:type="character" w:styleId="Hyperlink">
    <w:name w:val="Hyperlink"/>
    <w:basedOn w:val="DefaultParagraphFont"/>
    <w:uiPriority w:val="99"/>
    <w:unhideWhenUsed/>
    <w:rsid w:val="0060241C"/>
    <w:rPr>
      <w:rFonts w:ascii="Century Gothic" w:hAnsi="Century Gothic"/>
      <w:color w:val="5BB55E"/>
      <w:u w:val="single"/>
    </w:rPr>
  </w:style>
  <w:style w:type="paragraph" w:styleId="BodyText">
    <w:name w:val="Body Text"/>
    <w:basedOn w:val="Normal"/>
    <w:link w:val="BodyTextChar"/>
    <w:uiPriority w:val="99"/>
    <w:semiHidden/>
    <w:unhideWhenUsed/>
    <w:rsid w:val="00B7046D"/>
    <w:pPr>
      <w:spacing w:after="120"/>
    </w:pPr>
  </w:style>
  <w:style w:type="character" w:customStyle="1" w:styleId="BodyTextChar">
    <w:name w:val="Body Text Char"/>
    <w:basedOn w:val="DefaultParagraphFont"/>
    <w:link w:val="BodyText"/>
    <w:uiPriority w:val="99"/>
    <w:semiHidden/>
    <w:rsid w:val="00B7046D"/>
  </w:style>
  <w:style w:type="character" w:customStyle="1" w:styleId="Heading1Char">
    <w:name w:val="Heading 1 Char"/>
    <w:basedOn w:val="DefaultParagraphFont"/>
    <w:link w:val="Heading1"/>
    <w:uiPriority w:val="9"/>
    <w:rsid w:val="0060241C"/>
    <w:rPr>
      <w:rFonts w:ascii="Century Gothic" w:eastAsiaTheme="majorEastAsia" w:hAnsi="Century Gothic" w:cstheme="majorBidi"/>
      <w:color w:val="003D5E"/>
      <w:sz w:val="32"/>
      <w:szCs w:val="32"/>
    </w:rPr>
  </w:style>
  <w:style w:type="character" w:customStyle="1" w:styleId="Heading2Char">
    <w:name w:val="Heading 2 Char"/>
    <w:basedOn w:val="DefaultParagraphFont"/>
    <w:link w:val="Heading2"/>
    <w:uiPriority w:val="9"/>
    <w:semiHidden/>
    <w:rsid w:val="0060241C"/>
    <w:rPr>
      <w:rFonts w:ascii="Century Gothic" w:eastAsiaTheme="majorEastAsia" w:hAnsi="Century Gothic" w:cstheme="majorBidi"/>
      <w:color w:val="003D5E"/>
      <w:sz w:val="26"/>
      <w:szCs w:val="26"/>
    </w:rPr>
  </w:style>
  <w:style w:type="paragraph" w:styleId="Title">
    <w:name w:val="Title"/>
    <w:basedOn w:val="Normal"/>
    <w:next w:val="Normal"/>
    <w:link w:val="TitleChar"/>
    <w:uiPriority w:val="10"/>
    <w:qFormat/>
    <w:rsid w:val="0060241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0241C"/>
    <w:rPr>
      <w:rFonts w:ascii="Century Gothic" w:eastAsiaTheme="majorEastAsia" w:hAnsi="Century Gothic" w:cstheme="majorBidi"/>
      <w:spacing w:val="-10"/>
      <w:kern w:val="28"/>
      <w:sz w:val="56"/>
      <w:szCs w:val="56"/>
    </w:rPr>
  </w:style>
  <w:style w:type="paragraph" w:styleId="Subtitle">
    <w:name w:val="Subtitle"/>
    <w:basedOn w:val="Normal"/>
    <w:next w:val="Normal"/>
    <w:link w:val="SubtitleChar"/>
    <w:uiPriority w:val="11"/>
    <w:qFormat/>
    <w:rsid w:val="0060241C"/>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60241C"/>
    <w:rPr>
      <w:rFonts w:ascii="Century Gothic" w:eastAsiaTheme="minorEastAsia" w:hAnsi="Century Gothic"/>
      <w:color w:val="5A5A5A" w:themeColor="text1" w:themeTint="A5"/>
      <w:spacing w:val="15"/>
      <w:sz w:val="22"/>
      <w:szCs w:val="22"/>
    </w:rPr>
  </w:style>
  <w:style w:type="character" w:styleId="SubtleEmphasis">
    <w:name w:val="Subtle Emphasis"/>
    <w:basedOn w:val="DefaultParagraphFont"/>
    <w:uiPriority w:val="19"/>
    <w:qFormat/>
    <w:rsid w:val="0060241C"/>
    <w:rPr>
      <w:rFonts w:ascii="Century Gothic" w:hAnsi="Century Gothic"/>
      <w:i/>
      <w:iCs/>
      <w:color w:val="404040" w:themeColor="text1" w:themeTint="BF"/>
    </w:rPr>
  </w:style>
  <w:style w:type="character" w:styleId="Emphasis">
    <w:name w:val="Emphasis"/>
    <w:basedOn w:val="DefaultParagraphFont"/>
    <w:uiPriority w:val="20"/>
    <w:qFormat/>
    <w:rsid w:val="0060241C"/>
    <w:rPr>
      <w:rFonts w:ascii="Century Gothic" w:hAnsi="Century Gothic"/>
      <w:i/>
      <w:iCs/>
    </w:rPr>
  </w:style>
  <w:style w:type="character" w:styleId="IntenseEmphasis">
    <w:name w:val="Intense Emphasis"/>
    <w:basedOn w:val="DefaultParagraphFont"/>
    <w:uiPriority w:val="21"/>
    <w:qFormat/>
    <w:rsid w:val="00B4065A"/>
    <w:rPr>
      <w:rFonts w:ascii="Century Gothic" w:hAnsi="Century Gothic"/>
      <w:i/>
      <w:iCs/>
      <w:color w:val="003D5E"/>
    </w:rPr>
  </w:style>
  <w:style w:type="character" w:styleId="Strong">
    <w:name w:val="Strong"/>
    <w:basedOn w:val="DefaultParagraphFont"/>
    <w:uiPriority w:val="22"/>
    <w:qFormat/>
    <w:rsid w:val="0060241C"/>
    <w:rPr>
      <w:rFonts w:ascii="Century Gothic" w:hAnsi="Century Gothic"/>
      <w:b/>
      <w:bCs/>
    </w:rPr>
  </w:style>
  <w:style w:type="paragraph" w:styleId="Quote">
    <w:name w:val="Quote"/>
    <w:basedOn w:val="Normal"/>
    <w:next w:val="Normal"/>
    <w:link w:val="QuoteChar"/>
    <w:uiPriority w:val="29"/>
    <w:qFormat/>
    <w:rsid w:val="0060241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0241C"/>
    <w:rPr>
      <w:rFonts w:ascii="Century Gothic" w:hAnsi="Century Gothic"/>
      <w:i/>
      <w:iCs/>
      <w:color w:val="404040" w:themeColor="text1" w:themeTint="BF"/>
      <w:sz w:val="22"/>
    </w:rPr>
  </w:style>
  <w:style w:type="paragraph" w:styleId="IntenseQuote">
    <w:name w:val="Intense Quote"/>
    <w:basedOn w:val="Normal"/>
    <w:next w:val="Normal"/>
    <w:link w:val="IntenseQuoteChar"/>
    <w:uiPriority w:val="30"/>
    <w:qFormat/>
    <w:rsid w:val="00B4065A"/>
    <w:pPr>
      <w:pBdr>
        <w:top w:val="single" w:sz="4" w:space="10" w:color="4472C4" w:themeColor="accent1"/>
        <w:bottom w:val="single" w:sz="4" w:space="10" w:color="4472C4" w:themeColor="accent1"/>
      </w:pBdr>
      <w:spacing w:before="360" w:after="360"/>
      <w:ind w:left="864" w:right="864"/>
      <w:jc w:val="center"/>
    </w:pPr>
    <w:rPr>
      <w:i/>
      <w:iCs/>
      <w:color w:val="003D5E"/>
    </w:rPr>
  </w:style>
  <w:style w:type="character" w:customStyle="1" w:styleId="IntenseQuoteChar">
    <w:name w:val="Intense Quote Char"/>
    <w:basedOn w:val="DefaultParagraphFont"/>
    <w:link w:val="IntenseQuote"/>
    <w:uiPriority w:val="30"/>
    <w:rsid w:val="00B4065A"/>
    <w:rPr>
      <w:rFonts w:ascii="Century Gothic" w:hAnsi="Century Gothic"/>
      <w:i/>
      <w:iCs/>
      <w:color w:val="003D5E"/>
      <w:sz w:val="22"/>
    </w:rPr>
  </w:style>
  <w:style w:type="character" w:styleId="SubtleReference">
    <w:name w:val="Subtle Reference"/>
    <w:basedOn w:val="DefaultParagraphFont"/>
    <w:uiPriority w:val="31"/>
    <w:qFormat/>
    <w:rsid w:val="0060241C"/>
    <w:rPr>
      <w:rFonts w:ascii="Century Gothic" w:hAnsi="Century Gothic"/>
      <w:smallCaps/>
      <w:color w:val="5A5A5A" w:themeColor="text1" w:themeTint="A5"/>
    </w:rPr>
  </w:style>
  <w:style w:type="character" w:styleId="IntenseReference">
    <w:name w:val="Intense Reference"/>
    <w:basedOn w:val="DefaultParagraphFont"/>
    <w:uiPriority w:val="32"/>
    <w:qFormat/>
    <w:rsid w:val="0060241C"/>
    <w:rPr>
      <w:rFonts w:ascii="Century Gothic" w:hAnsi="Century Gothic"/>
      <w:b/>
      <w:bCs/>
      <w:smallCaps/>
      <w:color w:val="4472C4" w:themeColor="accent1"/>
      <w:spacing w:val="5"/>
    </w:rPr>
  </w:style>
  <w:style w:type="character" w:styleId="BookTitle">
    <w:name w:val="Book Title"/>
    <w:basedOn w:val="DefaultParagraphFont"/>
    <w:uiPriority w:val="33"/>
    <w:qFormat/>
    <w:rsid w:val="0060241C"/>
    <w:rPr>
      <w:rFonts w:ascii="Century Gothic" w:hAnsi="Century Gothic"/>
      <w:b/>
      <w:bCs/>
      <w:i/>
      <w:iCs/>
      <w:spacing w:val="5"/>
    </w:rPr>
  </w:style>
  <w:style w:type="character" w:styleId="FollowedHyperlink">
    <w:name w:val="FollowedHyperlink"/>
    <w:basedOn w:val="DefaultParagraphFont"/>
    <w:uiPriority w:val="99"/>
    <w:semiHidden/>
    <w:unhideWhenUsed/>
    <w:rsid w:val="0060241C"/>
    <w:rPr>
      <w:rFonts w:ascii="Century Gothic" w:hAnsi="Century Gothic"/>
      <w:color w:val="DE6536"/>
      <w:u w:val="single"/>
    </w:rPr>
  </w:style>
  <w:style w:type="paragraph" w:styleId="BalloonText">
    <w:name w:val="Balloon Text"/>
    <w:basedOn w:val="Normal"/>
    <w:link w:val="BalloonTextChar"/>
    <w:uiPriority w:val="99"/>
    <w:unhideWhenUsed/>
    <w:rsid w:val="0060241C"/>
    <w:rPr>
      <w:rFonts w:cs="Times New Roman"/>
      <w:sz w:val="18"/>
      <w:szCs w:val="18"/>
    </w:rPr>
  </w:style>
  <w:style w:type="character" w:customStyle="1" w:styleId="BalloonTextChar">
    <w:name w:val="Balloon Text Char"/>
    <w:basedOn w:val="DefaultParagraphFont"/>
    <w:link w:val="BalloonText"/>
    <w:uiPriority w:val="99"/>
    <w:rsid w:val="0060241C"/>
    <w:rPr>
      <w:rFonts w:ascii="Century Gothic" w:hAnsi="Century Gothic" w:cs="Times New Roman"/>
      <w:sz w:val="18"/>
      <w:szCs w:val="18"/>
    </w:rPr>
  </w:style>
  <w:style w:type="paragraph" w:styleId="BlockText">
    <w:name w:val="Block Text"/>
    <w:basedOn w:val="Normal"/>
    <w:uiPriority w:val="99"/>
    <w:unhideWhenUsed/>
    <w:rsid w:val="00B4065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003D5E"/>
    </w:rPr>
  </w:style>
  <w:style w:type="character" w:styleId="PageNumber">
    <w:name w:val="page number"/>
    <w:basedOn w:val="DefaultParagraphFont"/>
    <w:uiPriority w:val="99"/>
    <w:semiHidden/>
    <w:unhideWhenUsed/>
    <w:rsid w:val="00B4065A"/>
    <w:rPr>
      <w:rFonts w:ascii="Century Gothic" w:hAnsi="Century Gothic"/>
    </w:rPr>
  </w:style>
  <w:style w:type="character" w:customStyle="1" w:styleId="Heading3Char">
    <w:name w:val="Heading 3 Char"/>
    <w:basedOn w:val="DefaultParagraphFont"/>
    <w:link w:val="Heading3"/>
    <w:uiPriority w:val="9"/>
    <w:semiHidden/>
    <w:rsid w:val="00B4065A"/>
    <w:rPr>
      <w:rFonts w:ascii="Century Gothic" w:eastAsiaTheme="majorEastAsia" w:hAnsi="Century Gothic" w:cstheme="majorBidi"/>
      <w:color w:val="1F3763" w:themeColor="accent1" w:themeShade="7F"/>
    </w:rPr>
  </w:style>
  <w:style w:type="character" w:customStyle="1" w:styleId="Heading4Char">
    <w:name w:val="Heading 4 Char"/>
    <w:basedOn w:val="DefaultParagraphFont"/>
    <w:link w:val="Heading4"/>
    <w:uiPriority w:val="9"/>
    <w:semiHidden/>
    <w:rsid w:val="00B4065A"/>
    <w:rPr>
      <w:rFonts w:ascii="Century Gothic" w:eastAsiaTheme="majorEastAsia" w:hAnsi="Century Gothic" w:cstheme="majorBidi"/>
      <w:i/>
      <w:iCs/>
      <w:color w:val="003D5E"/>
      <w:sz w:val="22"/>
    </w:rPr>
  </w:style>
  <w:style w:type="character" w:customStyle="1" w:styleId="Heading5Char">
    <w:name w:val="Heading 5 Char"/>
    <w:basedOn w:val="DefaultParagraphFont"/>
    <w:link w:val="Heading5"/>
    <w:uiPriority w:val="9"/>
    <w:semiHidden/>
    <w:rsid w:val="00B4065A"/>
    <w:rPr>
      <w:rFonts w:ascii="Century Gothic" w:eastAsiaTheme="majorEastAsia" w:hAnsi="Century Gothic" w:cstheme="majorBidi"/>
      <w:color w:val="2F5496" w:themeColor="accent1" w:themeShade="BF"/>
      <w:sz w:val="22"/>
    </w:rPr>
  </w:style>
  <w:style w:type="character" w:customStyle="1" w:styleId="Heading6Char">
    <w:name w:val="Heading 6 Char"/>
    <w:basedOn w:val="DefaultParagraphFont"/>
    <w:link w:val="Heading6"/>
    <w:uiPriority w:val="9"/>
    <w:semiHidden/>
    <w:rsid w:val="00B4065A"/>
    <w:rPr>
      <w:rFonts w:ascii="Century Gothic" w:eastAsiaTheme="majorEastAsia" w:hAnsi="Century Gothic" w:cstheme="majorBidi"/>
      <w:color w:val="1F3763" w:themeColor="accent1" w:themeShade="7F"/>
      <w:sz w:val="22"/>
    </w:rPr>
  </w:style>
  <w:style w:type="character" w:customStyle="1" w:styleId="Heading7Char">
    <w:name w:val="Heading 7 Char"/>
    <w:basedOn w:val="DefaultParagraphFont"/>
    <w:link w:val="Heading7"/>
    <w:uiPriority w:val="9"/>
    <w:semiHidden/>
    <w:rsid w:val="00B4065A"/>
    <w:rPr>
      <w:rFonts w:ascii="Century Gothic" w:eastAsiaTheme="majorEastAsia" w:hAnsi="Century Gothic" w:cstheme="majorBidi"/>
      <w:i/>
      <w:iCs/>
      <w:color w:val="1F3763" w:themeColor="accent1" w:themeShade="7F"/>
      <w:sz w:val="22"/>
    </w:rPr>
  </w:style>
  <w:style w:type="character" w:customStyle="1" w:styleId="Heading8Char">
    <w:name w:val="Heading 8 Char"/>
    <w:basedOn w:val="DefaultParagraphFont"/>
    <w:link w:val="Heading8"/>
    <w:uiPriority w:val="9"/>
    <w:semiHidden/>
    <w:rsid w:val="00B4065A"/>
    <w:rPr>
      <w:rFonts w:ascii="Century Gothic" w:eastAsiaTheme="majorEastAsia" w:hAnsi="Century Gothic" w:cstheme="majorBidi"/>
      <w:color w:val="272727" w:themeColor="text1" w:themeTint="D8"/>
      <w:sz w:val="21"/>
      <w:szCs w:val="21"/>
    </w:rPr>
  </w:style>
  <w:style w:type="paragraph" w:styleId="TOCHeading">
    <w:name w:val="TOC Heading"/>
    <w:basedOn w:val="Heading1"/>
    <w:next w:val="Normal"/>
    <w:uiPriority w:val="39"/>
    <w:semiHidden/>
    <w:unhideWhenUsed/>
    <w:qFormat/>
    <w:rsid w:val="00B4065A"/>
    <w:pPr>
      <w:outlineLvl w:val="9"/>
    </w:pPr>
    <w:rPr>
      <w:color w:val="2F5496" w:themeColor="accent1" w:themeShade="BF"/>
    </w:rPr>
  </w:style>
  <w:style w:type="paragraph" w:styleId="DocumentMap">
    <w:name w:val="Document Map"/>
    <w:basedOn w:val="Normal"/>
    <w:link w:val="DocumentMapChar"/>
    <w:uiPriority w:val="99"/>
    <w:semiHidden/>
    <w:unhideWhenUsed/>
    <w:rsid w:val="00B4065A"/>
    <w:rPr>
      <w:rFonts w:cs="Times New Roman"/>
      <w:sz w:val="24"/>
    </w:rPr>
  </w:style>
  <w:style w:type="character" w:customStyle="1" w:styleId="DocumentMapChar">
    <w:name w:val="Document Map Char"/>
    <w:basedOn w:val="DefaultParagraphFont"/>
    <w:link w:val="DocumentMap"/>
    <w:uiPriority w:val="99"/>
    <w:semiHidden/>
    <w:rsid w:val="00B4065A"/>
    <w:rPr>
      <w:rFonts w:ascii="Century Gothic" w:hAnsi="Century Gothic" w:cs="Times New Roman"/>
    </w:rPr>
  </w:style>
  <w:style w:type="paragraph" w:styleId="EnvelopeAddress">
    <w:name w:val="envelope address"/>
    <w:basedOn w:val="Normal"/>
    <w:uiPriority w:val="99"/>
    <w:semiHidden/>
    <w:unhideWhenUsed/>
    <w:rsid w:val="00B4065A"/>
    <w:pPr>
      <w:framePr w:w="7920" w:h="1980" w:hRule="exact" w:hSpace="180" w:wrap="auto" w:hAnchor="page" w:xAlign="center" w:yAlign="bottom"/>
      <w:ind w:left="2880"/>
    </w:pPr>
    <w:rPr>
      <w:rFonts w:eastAsiaTheme="majorEastAsia" w:cstheme="majorBidi"/>
      <w:sz w:val="24"/>
    </w:rPr>
  </w:style>
  <w:style w:type="paragraph" w:styleId="EnvelopeReturn">
    <w:name w:val="envelope return"/>
    <w:basedOn w:val="Normal"/>
    <w:uiPriority w:val="99"/>
    <w:semiHidden/>
    <w:unhideWhenUsed/>
    <w:rsid w:val="00B4065A"/>
    <w:rPr>
      <w:rFonts w:eastAsiaTheme="majorEastAsia" w:cstheme="majorBidi"/>
      <w:sz w:val="20"/>
      <w:szCs w:val="20"/>
    </w:rPr>
  </w:style>
  <w:style w:type="character" w:styleId="HTMLDefinition">
    <w:name w:val="HTML Definition"/>
    <w:basedOn w:val="DefaultParagraphFont"/>
    <w:uiPriority w:val="99"/>
    <w:semiHidden/>
    <w:unhideWhenUsed/>
    <w:rsid w:val="00B4065A"/>
    <w:rPr>
      <w:rFonts w:ascii="Century Gothic" w:hAnsi="Century Gothic"/>
      <w:i/>
      <w:iCs/>
    </w:rPr>
  </w:style>
  <w:style w:type="paragraph" w:styleId="Index1">
    <w:name w:val="index 1"/>
    <w:basedOn w:val="Normal"/>
    <w:next w:val="Normal"/>
    <w:autoRedefine/>
    <w:uiPriority w:val="99"/>
    <w:semiHidden/>
    <w:unhideWhenUsed/>
    <w:rsid w:val="00B4065A"/>
    <w:pPr>
      <w:ind w:left="220" w:hanging="220"/>
    </w:pPr>
  </w:style>
  <w:style w:type="paragraph" w:styleId="IndexHeading">
    <w:name w:val="index heading"/>
    <w:basedOn w:val="Normal"/>
    <w:next w:val="Index1"/>
    <w:uiPriority w:val="99"/>
    <w:semiHidden/>
    <w:unhideWhenUsed/>
    <w:rsid w:val="00B4065A"/>
    <w:rPr>
      <w:rFonts w:eastAsiaTheme="majorEastAsia" w:cstheme="majorBidi"/>
      <w:b/>
      <w:bCs/>
    </w:rPr>
  </w:style>
  <w:style w:type="character" w:styleId="LineNumber">
    <w:name w:val="line number"/>
    <w:basedOn w:val="DefaultParagraphFont"/>
    <w:uiPriority w:val="99"/>
    <w:semiHidden/>
    <w:unhideWhenUsed/>
    <w:rsid w:val="00B4065A"/>
    <w:rPr>
      <w:rFonts w:ascii="Century Gothic" w:hAnsi="Century Gothic"/>
    </w:rPr>
  </w:style>
  <w:style w:type="paragraph" w:styleId="NormalWeb">
    <w:name w:val="Normal (Web)"/>
    <w:basedOn w:val="Normal"/>
    <w:uiPriority w:val="99"/>
    <w:semiHidden/>
    <w:unhideWhenUsed/>
    <w:rsid w:val="00B4065A"/>
    <w:rPr>
      <w:rFonts w:cs="Times New Roman"/>
      <w:sz w:val="24"/>
    </w:rPr>
  </w:style>
  <w:style w:type="character" w:styleId="PlaceholderText">
    <w:name w:val="Placeholder Text"/>
    <w:basedOn w:val="DefaultParagraphFont"/>
    <w:uiPriority w:val="99"/>
    <w:semiHidden/>
    <w:rsid w:val="00B4065A"/>
    <w:rPr>
      <w:rFonts w:ascii="Century Gothic" w:hAnsi="Century Gothic"/>
      <w:color w:val="808080"/>
    </w:rPr>
  </w:style>
  <w:style w:type="paragraph" w:styleId="TOAHeading">
    <w:name w:val="toa heading"/>
    <w:basedOn w:val="Normal"/>
    <w:next w:val="Normal"/>
    <w:uiPriority w:val="99"/>
    <w:semiHidden/>
    <w:unhideWhenUsed/>
    <w:rsid w:val="00B4065A"/>
    <w:pPr>
      <w:spacing w:before="120"/>
    </w:pPr>
    <w:rPr>
      <w:rFonts w:eastAsiaTheme="majorEastAsia" w:cstheme="majorBidi"/>
      <w:b/>
      <w:bCs/>
      <w:sz w:val="24"/>
    </w:rPr>
  </w:style>
  <w:style w:type="paragraph" w:styleId="ListParagraph">
    <w:name w:val="List Paragraph"/>
    <w:basedOn w:val="Normal"/>
    <w:uiPriority w:val="34"/>
    <w:qFormat/>
    <w:rsid w:val="008C1904"/>
    <w:pPr>
      <w:ind w:left="720"/>
      <w:contextualSpacing/>
    </w:pPr>
  </w:style>
  <w:style w:type="table" w:styleId="TableGrid">
    <w:name w:val="Table Grid"/>
    <w:basedOn w:val="TableNormal"/>
    <w:uiPriority w:val="39"/>
    <w:rsid w:val="004A3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61F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17" Type="http://schemas.openxmlformats.org/officeDocument/2006/relationships/image" Target="media/image17.emf"/><Relationship Id="rId2" Type="http://schemas.openxmlformats.org/officeDocument/2006/relationships/image" Target="media/image2.emf"/><Relationship Id="rId16" Type="http://schemas.openxmlformats.org/officeDocument/2006/relationships/image" Target="media/image16.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c\AppData\Local\Microsoft\Windows\Temporary%20Internet%20Files\Content.Outlook\NM7JZ4T0\BCHA-Letterhead-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0C4EE2-EE13-44FE-91E5-79684A3F8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BCHA-Letterhead-2019</Template>
  <TotalTime>3</TotalTime>
  <Pages>7</Pages>
  <Words>2263</Words>
  <Characters>12904</Characters>
  <Application>Microsoft Office Word</Application>
  <DocSecurity>0</DocSecurity>
  <Lines>107</Lines>
  <Paragraphs>30</Paragraphs>
  <ScaleCrop>false</ScaleCrop>
  <Company>Hewlett-Packard Company</Company>
  <LinksUpToDate>false</LinksUpToDate>
  <CharactersWithSpaces>15137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annc</dc:creator>
  <cp:lastModifiedBy>Jillian Patterson</cp:lastModifiedBy>
  <cp:revision>2</cp:revision>
  <cp:lastPrinted>2023-06-27T15:50:00Z</cp:lastPrinted>
  <dcterms:created xsi:type="dcterms:W3CDTF">2024-05-24T12:31:00Z</dcterms:created>
  <dcterms:modified xsi:type="dcterms:W3CDTF">2024-05-24T12:31:00Z</dcterms:modified>
</cp:coreProperties>
</file>